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0E323" w14:textId="53F67F35" w:rsidR="003035C3" w:rsidRDefault="00D51EC3" w:rsidP="00D51EC3">
      <w:pPr>
        <w:jc w:val="right"/>
        <w:rPr>
          <w:b/>
          <w:sz w:val="24"/>
          <w:szCs w:val="24"/>
        </w:rPr>
      </w:pPr>
      <w:bookmarkStart w:id="0" w:name="_Hlk56776076"/>
      <w:bookmarkEnd w:id="0"/>
      <w:r>
        <w:rPr>
          <w:b/>
          <w:noProof/>
          <w:sz w:val="24"/>
          <w:szCs w:val="24"/>
        </w:rPr>
        <w:drawing>
          <wp:inline distT="19050" distB="19050" distL="19050" distR="19050" wp14:anchorId="327B053F" wp14:editId="4150CD43">
            <wp:extent cx="1704975" cy="1285875"/>
            <wp:effectExtent l="0" t="0" r="9525" b="9525"/>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707581" cy="1287840"/>
                    </a:xfrm>
                    <a:prstGeom prst="rect">
                      <a:avLst/>
                    </a:prstGeom>
                    <a:ln/>
                  </pic:spPr>
                </pic:pic>
              </a:graphicData>
            </a:graphic>
          </wp:inline>
        </w:drawing>
      </w:r>
    </w:p>
    <w:p w14:paraId="0E6E8117" w14:textId="26E49E39" w:rsidR="00D51EC3" w:rsidRDefault="00D51EC3" w:rsidP="00D51EC3">
      <w:pPr>
        <w:rPr>
          <w:b/>
          <w:sz w:val="24"/>
          <w:szCs w:val="24"/>
        </w:rPr>
      </w:pPr>
      <w:r>
        <w:rPr>
          <w:b/>
          <w:noProof/>
          <w:sz w:val="24"/>
          <w:szCs w:val="24"/>
        </w:rPr>
        <mc:AlternateContent>
          <mc:Choice Requires="wpg">
            <w:drawing>
              <wp:inline distT="114300" distB="114300" distL="114300" distR="114300" wp14:anchorId="7E37FAAB" wp14:editId="48567C1E">
                <wp:extent cx="9363075" cy="4161747"/>
                <wp:effectExtent l="0" t="0" r="0" b="10795"/>
                <wp:docPr id="1" name="Grupo 1"/>
                <wp:cNvGraphicFramePr/>
                <a:graphic xmlns:a="http://schemas.openxmlformats.org/drawingml/2006/main">
                  <a:graphicData uri="http://schemas.microsoft.com/office/word/2010/wordprocessingGroup">
                    <wpg:wgp>
                      <wpg:cNvGrpSpPr/>
                      <wpg:grpSpPr>
                        <a:xfrm>
                          <a:off x="0" y="0"/>
                          <a:ext cx="9363075" cy="4161747"/>
                          <a:chOff x="1195925" y="999875"/>
                          <a:chExt cx="5589544" cy="3274200"/>
                        </a:xfrm>
                      </wpg:grpSpPr>
                      <wps:wsp>
                        <wps:cNvPr id="2" name="Rectángulo 2"/>
                        <wps:cNvSpPr/>
                        <wps:spPr>
                          <a:xfrm>
                            <a:off x="1195925" y="999875"/>
                            <a:ext cx="4362300" cy="3274200"/>
                          </a:xfrm>
                          <a:prstGeom prst="rect">
                            <a:avLst/>
                          </a:prstGeom>
                          <a:solidFill>
                            <a:srgbClr val="E6BA72"/>
                          </a:solidFill>
                          <a:ln w="9525" cap="flat" cmpd="sng">
                            <a:solidFill>
                              <a:srgbClr val="000000"/>
                            </a:solidFill>
                            <a:prstDash val="solid"/>
                            <a:round/>
                            <a:headEnd type="none" w="sm" len="sm"/>
                            <a:tailEnd type="none" w="sm" len="sm"/>
                          </a:ln>
                        </wps:spPr>
                        <wps:txbx>
                          <w:txbxContent>
                            <w:p w14:paraId="34FEC950" w14:textId="77777777" w:rsidR="00D51EC3" w:rsidRDefault="00D51EC3" w:rsidP="00D51EC3">
                              <w:pPr>
                                <w:textDirection w:val="btLr"/>
                              </w:pPr>
                              <w:r>
                                <w:rPr>
                                  <w:b/>
                                  <w:color w:val="000000"/>
                                  <w:sz w:val="32"/>
                                </w:rPr>
                                <w:t xml:space="preserve">                    </w:t>
                              </w:r>
                            </w:p>
                            <w:p w14:paraId="2D7DC7BF" w14:textId="77777777" w:rsidR="00D51EC3" w:rsidRDefault="00D51EC3" w:rsidP="00D51EC3">
                              <w:pPr>
                                <w:textDirection w:val="btLr"/>
                              </w:pPr>
                              <w:r>
                                <w:rPr>
                                  <w:b/>
                                  <w:color w:val="000000"/>
                                  <w:sz w:val="32"/>
                                </w:rPr>
                                <w:t xml:space="preserve">                         </w:t>
                              </w:r>
                            </w:p>
                            <w:p w14:paraId="4D64C161" w14:textId="77777777" w:rsidR="00D51EC3" w:rsidRDefault="00D51EC3" w:rsidP="00D51EC3">
                              <w:pPr>
                                <w:textDirection w:val="btLr"/>
                              </w:pPr>
                              <w:r>
                                <w:rPr>
                                  <w:b/>
                                  <w:color w:val="000000"/>
                                  <w:sz w:val="32"/>
                                </w:rPr>
                                <w:t xml:space="preserve">                  </w:t>
                              </w:r>
                              <w:r>
                                <w:rPr>
                                  <w:b/>
                                  <w:color w:val="000000"/>
                                  <w:sz w:val="30"/>
                                </w:rPr>
                                <w:t xml:space="preserve">  MOVIMIENTO CIUDADANO JALISCO</w:t>
                              </w:r>
                            </w:p>
                          </w:txbxContent>
                        </wps:txbx>
                        <wps:bodyPr spcFirstLastPara="1" wrap="square" lIns="91425" tIns="91425" rIns="91425" bIns="91425" anchor="ctr" anchorCtr="0">
                          <a:noAutofit/>
                        </wps:bodyPr>
                      </wps:wsp>
                      <wps:wsp>
                        <wps:cNvPr id="4" name="Cuadro de texto 4"/>
                        <wps:cNvSpPr txBox="1"/>
                        <wps:spPr>
                          <a:xfrm>
                            <a:off x="1687869" y="1987094"/>
                            <a:ext cx="5097600" cy="686100"/>
                          </a:xfrm>
                          <a:prstGeom prst="rect">
                            <a:avLst/>
                          </a:prstGeom>
                          <a:noFill/>
                          <a:ln>
                            <a:noFill/>
                          </a:ln>
                        </wps:spPr>
                        <wps:txbx>
                          <w:txbxContent>
                            <w:p w14:paraId="72EBE006" w14:textId="77777777" w:rsidR="00D51EC3" w:rsidRDefault="00D51EC3" w:rsidP="00D51EC3">
                              <w:pPr>
                                <w:textDirection w:val="btLr"/>
                              </w:pPr>
                              <w:r>
                                <w:rPr>
                                  <w:b/>
                                  <w:color w:val="000000"/>
                                  <w:sz w:val="44"/>
                                </w:rPr>
                                <w:t>PROGRAMA INSTITUCIONAL DE ARCHIVO</w:t>
                              </w:r>
                            </w:p>
                            <w:p w14:paraId="5DFE4841" w14:textId="77777777" w:rsidR="00D51EC3" w:rsidRDefault="00D51EC3" w:rsidP="00D51EC3">
                              <w:pPr>
                                <w:textDirection w:val="btLr"/>
                              </w:pPr>
                            </w:p>
                          </w:txbxContent>
                        </wps:txbx>
                        <wps:bodyPr spcFirstLastPara="1" wrap="square" lIns="91425" tIns="91425" rIns="91425" bIns="91425" anchor="t" anchorCtr="0">
                          <a:noAutofit/>
                        </wps:bodyPr>
                      </wps:wsp>
                    </wpg:wgp>
                  </a:graphicData>
                </a:graphic>
              </wp:inline>
            </w:drawing>
          </mc:Choice>
          <mc:Fallback>
            <w:pict>
              <v:group w14:anchorId="7E37FAAB" id="Grupo 1" o:spid="_x0000_s1026" style="width:737.25pt;height:327.7pt;mso-position-horizontal-relative:char;mso-position-vertical-relative:line" coordorigin="11959,9998" coordsize="55895,32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">
                <v:rect id="Rectángulo 2" o:spid="_x0000_s1027" style="position:absolute;left:11959;top:9998;width:43623;height:327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" fillcolor="#e6ba72">
                  <v:stroke startarrowwidth="narrow" startarrowlength="short" endarrowwidth="narrow" endarrowlength="short" joinstyle="round"/>
                  <v:textbox inset="2.53958mm,2.53958mm,2.53958mm,2.53958mm">
                    <w:txbxContent>
                      <w:p w14:paraId="34FEC950" w14:textId="77777777" w:rsidR="00D51EC3" w:rsidRDefault="00D51EC3" w:rsidP="00D51EC3">
                        <w:pPr>
                          <w:textDirection w:val="btLr"/>
                        </w:pPr>
                        <w:r>
                          <w:rPr>
                            <w:b/>
                            <w:color w:val="000000"/>
                            <w:sz w:val="32"/>
                          </w:rPr>
                          <w:t xml:space="preserve">                    </w:t>
                        </w:r>
                      </w:p>
                      <w:p w14:paraId="2D7DC7BF" w14:textId="77777777" w:rsidR="00D51EC3" w:rsidRDefault="00D51EC3" w:rsidP="00D51EC3">
                        <w:pPr>
                          <w:textDirection w:val="btLr"/>
                        </w:pPr>
                        <w:r>
                          <w:rPr>
                            <w:b/>
                            <w:color w:val="000000"/>
                            <w:sz w:val="32"/>
                          </w:rPr>
                          <w:t xml:space="preserve">                         </w:t>
                        </w:r>
                      </w:p>
                      <w:p w14:paraId="4D64C161" w14:textId="77777777" w:rsidR="00D51EC3" w:rsidRDefault="00D51EC3" w:rsidP="00D51EC3">
                        <w:pPr>
                          <w:textDirection w:val="btLr"/>
                        </w:pPr>
                        <w:r>
                          <w:rPr>
                            <w:b/>
                            <w:color w:val="000000"/>
                            <w:sz w:val="32"/>
                          </w:rPr>
                          <w:t xml:space="preserve">                  </w:t>
                        </w:r>
                        <w:r>
                          <w:rPr>
                            <w:b/>
                            <w:color w:val="000000"/>
                            <w:sz w:val="30"/>
                          </w:rPr>
                          <w:t xml:space="preserve">  MOVIMIENTO CIUDADANO JALISCO</w:t>
                        </w:r>
                      </w:p>
                    </w:txbxContent>
                  </v:textbox>
                </v:rect>
                <v:shapetype id="_x0000_t202" coordsize="21600,21600" o:spt="202" path="m,l,21600r21600,l21600,xe">
                  <v:stroke joinstyle="miter"/>
                  <v:path gradientshapeok="t" o:connecttype="rect"/>
                </v:shapetype>
                <v:shape id="Cuadro de texto 4" o:spid="_x0000_s1028" type="#_x0000_t202" style="position:absolute;left:16878;top:19870;width:50976;height:6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" filled="f" stroked="f">
                  <v:textbox inset="2.53958mm,2.53958mm,2.53958mm,2.53958mm">
                    <w:txbxContent>
                      <w:p w14:paraId="72EBE006" w14:textId="77777777" w:rsidR="00D51EC3" w:rsidRDefault="00D51EC3" w:rsidP="00D51EC3">
                        <w:pPr>
                          <w:textDirection w:val="btLr"/>
                        </w:pPr>
                        <w:r>
                          <w:rPr>
                            <w:b/>
                            <w:color w:val="000000"/>
                            <w:sz w:val="44"/>
                          </w:rPr>
                          <w:t>PROGRAMA INSTITUCIONAL DE ARCHIVO</w:t>
                        </w:r>
                      </w:p>
                      <w:p w14:paraId="5DFE4841" w14:textId="77777777" w:rsidR="00D51EC3" w:rsidRDefault="00D51EC3" w:rsidP="00D51EC3">
                        <w:pPr>
                          <w:textDirection w:val="btLr"/>
                        </w:pPr>
                      </w:p>
                    </w:txbxContent>
                  </v:textbox>
                </v:shape>
                <w10:anchorlock/>
              </v:group>
            </w:pict>
          </mc:Fallback>
        </mc:AlternateContent>
      </w:r>
    </w:p>
    <w:p w14:paraId="2594DC15" w14:textId="77777777" w:rsidR="001E5716" w:rsidRDefault="001E5716">
      <w:pPr>
        <w:jc w:val="center"/>
        <w:rPr>
          <w:b/>
          <w:sz w:val="24"/>
          <w:szCs w:val="24"/>
        </w:rPr>
      </w:pPr>
    </w:p>
    <w:p w14:paraId="58A59F57" w14:textId="77777777" w:rsidR="001E5716" w:rsidRDefault="001E5716">
      <w:pPr>
        <w:jc w:val="center"/>
        <w:rPr>
          <w:b/>
          <w:sz w:val="24"/>
          <w:szCs w:val="24"/>
        </w:rPr>
      </w:pPr>
    </w:p>
    <w:p w14:paraId="0AF39C3E" w14:textId="5ACBD48A" w:rsidR="003035C3" w:rsidRDefault="00287930">
      <w:pPr>
        <w:jc w:val="center"/>
        <w:rPr>
          <w:b/>
          <w:sz w:val="24"/>
          <w:szCs w:val="24"/>
        </w:rPr>
      </w:pPr>
      <w:r>
        <w:rPr>
          <w:b/>
          <w:sz w:val="24"/>
          <w:szCs w:val="24"/>
        </w:rPr>
        <w:t>SISTEMA INSTITUCIONAL DE ARCHIVO DE MOVIMIENTO CIUDADANO</w:t>
      </w:r>
    </w:p>
    <w:p w14:paraId="3EBDA3EE" w14:textId="77777777" w:rsidR="003035C3" w:rsidRDefault="00287930">
      <w:pPr>
        <w:jc w:val="center"/>
        <w:rPr>
          <w:b/>
          <w:sz w:val="24"/>
          <w:szCs w:val="24"/>
        </w:rPr>
      </w:pPr>
      <w:r>
        <w:rPr>
          <w:b/>
          <w:sz w:val="24"/>
          <w:szCs w:val="24"/>
        </w:rPr>
        <w:t>PROGRAMA ANUAL</w:t>
      </w:r>
    </w:p>
    <w:p w14:paraId="0C46BE27" w14:textId="77777777" w:rsidR="003035C3" w:rsidRDefault="003035C3">
      <w:pPr>
        <w:jc w:val="center"/>
        <w:rPr>
          <w:b/>
        </w:rPr>
      </w:pPr>
    </w:p>
    <w:p w14:paraId="10F985BC" w14:textId="77777777" w:rsidR="003035C3" w:rsidRDefault="00287930">
      <w:pPr>
        <w:jc w:val="both"/>
        <w:rPr>
          <w:b/>
        </w:rPr>
      </w:pPr>
      <w:r>
        <w:rPr>
          <w:b/>
        </w:rPr>
        <w:t>PRESENTACIÓN</w:t>
      </w:r>
    </w:p>
    <w:p w14:paraId="4F8C2D2D" w14:textId="75998A27" w:rsidR="003035C3" w:rsidRDefault="00287930">
      <w:pPr>
        <w:spacing w:before="240" w:after="240"/>
        <w:jc w:val="both"/>
      </w:pPr>
      <w:r>
        <w:t xml:space="preserve">Movimiento Ciudadano en su calidad de sujeto obligado de la Ley Archivos del Estado de Jalisco tiene como un deber formular un Sistema Institucional de Archivos a efecto de ordenar los procesos y procedimientos en esta materia.  Esto permitirá por un lado cumplir con lo establecido en la ley mencionada a la par de eficientar su procesamiento, manejo y archivo. soportado en cada </w:t>
      </w:r>
      <w:proofErr w:type="gramStart"/>
      <w:r>
        <w:t>uno</w:t>
      </w:r>
      <w:proofErr w:type="gramEnd"/>
      <w:r>
        <w:t xml:space="preserve"> de las etapas: Archivo Trámite, Archivo de Concentración, Archivo Histórico.</w:t>
      </w:r>
    </w:p>
    <w:p w14:paraId="4FADF3CF" w14:textId="1E55EA0A" w:rsidR="003035C3" w:rsidRDefault="00287930">
      <w:pPr>
        <w:jc w:val="both"/>
      </w:pPr>
      <w:r>
        <w:t>El presente programa anual tiene como propósito delinear las prioridades en sus distintas dimensiones, así como las etapas relativas a la organización y capacitación en gestión documental y administración de archivos con sus respectivos mecanismos para su consulta, seguridad de la información y procedimientos para la generación, administración, uso, control, almacenamiento, migración progresiva a expedientes electrónicos y preservación a largo plazo de los documentos de expedientes electrónicos, de conformidad con lo establecido en el artículo 23 de la ley en la materia</w:t>
      </w:r>
    </w:p>
    <w:p w14:paraId="5F6F2B95" w14:textId="61003C73" w:rsidR="003035C3" w:rsidRDefault="00287930">
      <w:pPr>
        <w:jc w:val="both"/>
      </w:pPr>
      <w:r>
        <w:t>Como instrumento su implementación permitirá un enfoque de mejora continua del proceso de organización y conservación documental en los archivos, identificando áreas de oportunidad y a su vez habilitará la previsión de cambios fortaleciendo el tratamiento, manejo y resguardo del acervo archivístico de Movimiento Ciudadano Jalisco</w:t>
      </w:r>
    </w:p>
    <w:p w14:paraId="46E7D5BC" w14:textId="77777777" w:rsidR="003035C3" w:rsidRDefault="00287930">
      <w:pPr>
        <w:jc w:val="both"/>
      </w:pPr>
      <w:r>
        <w:t xml:space="preserve">Es necesario que este programa se suscribe dentro del Sistema Institucional de Archivos Movimiento Ciudadano Jalisco definidos como el conjunto de personas, técnicas y tecnologías archivísticas que formalizan las tareas documentales de este Instituto Político, por medio de la articulación funcional </w:t>
      </w:r>
      <w:proofErr w:type="gramStart"/>
      <w:r>
        <w:t>de  sus</w:t>
      </w:r>
      <w:proofErr w:type="gramEnd"/>
      <w:r>
        <w:t xml:space="preserve"> elementos normativos, operativos y estratégicos en cada una de las fases documentales.</w:t>
      </w:r>
    </w:p>
    <w:p w14:paraId="46FF68A2" w14:textId="77777777" w:rsidR="003035C3" w:rsidRDefault="003035C3">
      <w:pPr>
        <w:jc w:val="both"/>
        <w:rPr>
          <w:b/>
        </w:rPr>
      </w:pPr>
    </w:p>
    <w:p w14:paraId="4F5DF8CD" w14:textId="5B6550DF" w:rsidR="003035C3" w:rsidRDefault="003035C3">
      <w:pPr>
        <w:jc w:val="both"/>
        <w:rPr>
          <w:b/>
        </w:rPr>
      </w:pPr>
    </w:p>
    <w:p w14:paraId="58DC5227" w14:textId="17488587" w:rsidR="0040161A" w:rsidRDefault="0040161A">
      <w:pPr>
        <w:jc w:val="both"/>
        <w:rPr>
          <w:b/>
        </w:rPr>
      </w:pPr>
    </w:p>
    <w:p w14:paraId="543739F9" w14:textId="65B7EC8E" w:rsidR="0040161A" w:rsidRDefault="0040161A">
      <w:pPr>
        <w:jc w:val="both"/>
        <w:rPr>
          <w:b/>
        </w:rPr>
      </w:pPr>
    </w:p>
    <w:p w14:paraId="5BFB0164" w14:textId="77777777" w:rsidR="0040161A" w:rsidRDefault="0040161A">
      <w:pPr>
        <w:jc w:val="both"/>
        <w:rPr>
          <w:b/>
        </w:rPr>
      </w:pPr>
    </w:p>
    <w:p w14:paraId="0770F2BE" w14:textId="77777777" w:rsidR="003035C3" w:rsidRDefault="00287930">
      <w:pPr>
        <w:jc w:val="both"/>
        <w:rPr>
          <w:b/>
        </w:rPr>
      </w:pPr>
      <w:r>
        <w:rPr>
          <w:b/>
        </w:rPr>
        <w:t>1.</w:t>
      </w:r>
      <w:r>
        <w:rPr>
          <w:b/>
        </w:rPr>
        <w:tab/>
        <w:t>MARCO REFERENCIAL</w:t>
      </w:r>
    </w:p>
    <w:p w14:paraId="131D1D65" w14:textId="77777777" w:rsidR="003035C3" w:rsidRDefault="00287930">
      <w:pPr>
        <w:jc w:val="both"/>
      </w:pPr>
      <w:r>
        <w:t>Las acciones enfocadas a la innovación y perfeccionamiento permanente de los servicios documentales y archivísticos están contempladas en el Programa Anual de Desarrollo Archivístico; es éste, un instrumento de gestión a corto, mediano y largo plazo que establece los criterios para el desarrollo de las estructuras normativas, técnicas y metodológicas, a fin de optimar los procesos de control, regulación, organización, preservación y resguardo documental en los archivos de trámite, concentración o históricos.</w:t>
      </w:r>
    </w:p>
    <w:p w14:paraId="5EFD7246" w14:textId="77777777" w:rsidR="003035C3" w:rsidRDefault="00287930">
      <w:pPr>
        <w:jc w:val="both"/>
      </w:pPr>
      <w:r>
        <w:t xml:space="preserve">Dicho programa, está integrado por un conjunto de acciones planeadas y estructuradas secuencialmente con la intención de que el Sistema Institucional de Archivos alcance los objetivos, en el corto, mediano y largo </w:t>
      </w:r>
      <w:proofErr w:type="gramStart"/>
      <w:r>
        <w:t>plazo,  de</w:t>
      </w:r>
      <w:proofErr w:type="gramEnd"/>
      <w:r>
        <w:t xml:space="preserve"> conformidad a lo estipulado en el artículo 2 de la Ley Estatal de Archivos. </w:t>
      </w:r>
    </w:p>
    <w:p w14:paraId="3C15C551" w14:textId="77777777" w:rsidR="003035C3" w:rsidRDefault="00287930">
      <w:pPr>
        <w:jc w:val="both"/>
      </w:pPr>
      <w:r>
        <w:t xml:space="preserve">Así entonces, según la Ley Estatal de Archivos, es obligación de este sujeto obligado, elaborar el presente programa anual a través de una planeación estratégica que manifieste las acciones a implementar, así como sus informes anuales de cumplimiento. </w:t>
      </w:r>
    </w:p>
    <w:p w14:paraId="2A3F7EC2" w14:textId="090C7526" w:rsidR="003035C3" w:rsidRDefault="00287930">
      <w:pPr>
        <w:jc w:val="both"/>
      </w:pPr>
      <w:r>
        <w:t xml:space="preserve">En su etapa respectiva quedarán atendidos los criterios a seguir para la implementación del Programa Anual Archivístico, así </w:t>
      </w:r>
      <w:r w:rsidR="001E5716">
        <w:t>como</w:t>
      </w:r>
      <w:r>
        <w:t xml:space="preserve">, quiénes son cada uno de sus componentes y sus respectivas </w:t>
      </w:r>
      <w:proofErr w:type="gramStart"/>
      <w:r>
        <w:t>atribuciones .</w:t>
      </w:r>
      <w:proofErr w:type="gramEnd"/>
      <w:r>
        <w:t xml:space="preserve"> En este sentido, se determinarán cuáles serán los procedimientos y métodos para administrar y eficientar el funcionamiento operativo de los </w:t>
      </w:r>
      <w:proofErr w:type="gramStart"/>
      <w:r>
        <w:t>archivos,  a</w:t>
      </w:r>
      <w:proofErr w:type="gramEnd"/>
      <w:r>
        <w:t xml:space="preserve"> fin de facilitar el acceso a la consulta, uso, organización y resguardo de la información.</w:t>
      </w:r>
    </w:p>
    <w:p w14:paraId="60EE9325" w14:textId="77777777" w:rsidR="003035C3" w:rsidRDefault="00287930">
      <w:pPr>
        <w:jc w:val="both"/>
      </w:pPr>
      <w:r>
        <w:t xml:space="preserve">A </w:t>
      </w:r>
      <w:proofErr w:type="gramStart"/>
      <w:r>
        <w:t>continuación</w:t>
      </w:r>
      <w:proofErr w:type="gramEnd"/>
      <w:r>
        <w:t xml:space="preserve"> se exponen los puntos relevantes para la integración de un modelo de gestión documental:</w:t>
      </w:r>
    </w:p>
    <w:p w14:paraId="3B8FD4E6" w14:textId="77777777" w:rsidR="003035C3" w:rsidRDefault="00287930">
      <w:pPr>
        <w:jc w:val="both"/>
      </w:pPr>
      <w:r>
        <w:t xml:space="preserve">Órganos normativos: áreas encargadas de erigir las directrices a observar para la eficaz administración de documentos que integran el archivo. </w:t>
      </w:r>
    </w:p>
    <w:p w14:paraId="17E748F5" w14:textId="77777777" w:rsidR="003035C3" w:rsidRDefault="00287930">
      <w:pPr>
        <w:numPr>
          <w:ilvl w:val="0"/>
          <w:numId w:val="13"/>
        </w:numPr>
        <w:spacing w:after="0" w:line="360" w:lineRule="auto"/>
        <w:jc w:val="both"/>
      </w:pPr>
      <w:r>
        <w:t>Comité de Transparencia</w:t>
      </w:r>
    </w:p>
    <w:p w14:paraId="1EE6AAD5" w14:textId="77777777" w:rsidR="003035C3" w:rsidRDefault="00287930">
      <w:pPr>
        <w:numPr>
          <w:ilvl w:val="0"/>
          <w:numId w:val="13"/>
        </w:numPr>
        <w:spacing w:line="360" w:lineRule="auto"/>
        <w:jc w:val="both"/>
      </w:pPr>
      <w:r>
        <w:t>Coordinación de Archivos</w:t>
      </w:r>
    </w:p>
    <w:p w14:paraId="12348054" w14:textId="77777777" w:rsidR="003035C3" w:rsidRDefault="00287930">
      <w:pPr>
        <w:jc w:val="both"/>
      </w:pPr>
      <w:r>
        <w:t>Órganos operativos: áreas responsables de archivo; administran ante INE los documentos, correspondientemente al ciclo vital de los mismos.</w:t>
      </w:r>
    </w:p>
    <w:p w14:paraId="032BCCEB" w14:textId="77777777" w:rsidR="003035C3" w:rsidRDefault="00287930">
      <w:pPr>
        <w:numPr>
          <w:ilvl w:val="0"/>
          <w:numId w:val="10"/>
        </w:numPr>
        <w:spacing w:after="0"/>
        <w:jc w:val="both"/>
      </w:pPr>
      <w:r>
        <w:t>Archivo de Trámite</w:t>
      </w:r>
    </w:p>
    <w:p w14:paraId="426101E7" w14:textId="77777777" w:rsidR="003035C3" w:rsidRDefault="00287930">
      <w:pPr>
        <w:numPr>
          <w:ilvl w:val="0"/>
          <w:numId w:val="10"/>
        </w:numPr>
        <w:spacing w:after="0"/>
        <w:jc w:val="both"/>
      </w:pPr>
      <w:r>
        <w:t>Archivo de Concentración</w:t>
      </w:r>
    </w:p>
    <w:p w14:paraId="1E92CD0B" w14:textId="37DC8233" w:rsidR="003035C3" w:rsidRDefault="00287930">
      <w:pPr>
        <w:numPr>
          <w:ilvl w:val="0"/>
          <w:numId w:val="10"/>
        </w:numPr>
        <w:jc w:val="both"/>
      </w:pPr>
      <w:r>
        <w:t>Archivo Histórico</w:t>
      </w:r>
    </w:p>
    <w:p w14:paraId="217BC1F6" w14:textId="23CCAF45" w:rsidR="001E5716" w:rsidRDefault="001E5716" w:rsidP="001E5716">
      <w:pPr>
        <w:jc w:val="both"/>
      </w:pPr>
    </w:p>
    <w:p w14:paraId="7E6CA6AE" w14:textId="29435F64" w:rsidR="001E5716" w:rsidRDefault="001E5716" w:rsidP="001E5716">
      <w:pPr>
        <w:jc w:val="both"/>
      </w:pPr>
    </w:p>
    <w:p w14:paraId="1950200E" w14:textId="39437A26" w:rsidR="001E5716" w:rsidRDefault="001E5716" w:rsidP="001E5716">
      <w:pPr>
        <w:jc w:val="both"/>
        <w:rPr>
          <w:b/>
        </w:rPr>
      </w:pPr>
      <w:r>
        <w:rPr>
          <w:b/>
        </w:rPr>
        <w:lastRenderedPageBreak/>
        <w:t>1.1 Normatividad</w:t>
      </w:r>
    </w:p>
    <w:p w14:paraId="31EA7D32" w14:textId="77777777" w:rsidR="001E5716" w:rsidRDefault="001E5716" w:rsidP="001E5716">
      <w:pPr>
        <w:jc w:val="both"/>
      </w:pPr>
      <w:r>
        <w:t>Ley Federal de Transparencia y acceso a la Información Pública</w:t>
      </w:r>
    </w:p>
    <w:p w14:paraId="0BD1C547" w14:textId="77777777" w:rsidR="001E5716" w:rsidRDefault="001E5716" w:rsidP="001E5716">
      <w:pPr>
        <w:jc w:val="both"/>
      </w:pPr>
      <w:r>
        <w:t>Ley General de Archivos del Estado de Jalisco</w:t>
      </w:r>
    </w:p>
    <w:p w14:paraId="781BEA52" w14:textId="47713231" w:rsidR="00795949" w:rsidRDefault="001E5716" w:rsidP="001E5716">
      <w:pPr>
        <w:jc w:val="both"/>
      </w:pPr>
      <w:r>
        <w:t>Ley de Transparencia y Acceso a la Información Pública del Estado de Jalisco y sus Municipios</w:t>
      </w:r>
    </w:p>
    <w:p w14:paraId="66A7A88A" w14:textId="48F9AF4B" w:rsidR="00287930" w:rsidRDefault="00287930" w:rsidP="001E5716">
      <w:pPr>
        <w:jc w:val="both"/>
      </w:pPr>
    </w:p>
    <w:p w14:paraId="00D0EC7A" w14:textId="77777777" w:rsidR="003035C3" w:rsidRDefault="00287930">
      <w:pPr>
        <w:jc w:val="both"/>
      </w:pPr>
      <w:r>
        <w:rPr>
          <w:b/>
        </w:rPr>
        <w:t>2.</w:t>
      </w:r>
      <w:r>
        <w:tab/>
      </w:r>
      <w:r>
        <w:rPr>
          <w:b/>
        </w:rPr>
        <w:t>JUSTIFICACIÓN</w:t>
      </w:r>
    </w:p>
    <w:p w14:paraId="6A0CB0C0" w14:textId="47A840A4" w:rsidR="003035C3" w:rsidRDefault="00287930">
      <w:pPr>
        <w:jc w:val="both"/>
      </w:pPr>
      <w:r>
        <w:t xml:space="preserve">Con la extinción de la Ley que Regula la Administración de Documentos Públicos e Históricos del Estado de Jalisco y la promulgación </w:t>
      </w:r>
      <w:proofErr w:type="gramStart"/>
      <w:r>
        <w:t>de  la</w:t>
      </w:r>
      <w:proofErr w:type="gramEnd"/>
      <w:r>
        <w:t xml:space="preserve">  Ley de Archivos el Estado de Jalisco y sus Municipios, se ha hecho posible la sistematización de los procesos archivísticos, su homologación y la ampliación de los sujetos obligados en el marco de esta ley, entre los que </w:t>
      </w:r>
      <w:r w:rsidR="001E5716">
        <w:t xml:space="preserve">ahora </w:t>
      </w:r>
      <w:r>
        <w:t xml:space="preserve">se encuentran los partidos políticos. También con ello se </w:t>
      </w:r>
      <w:proofErr w:type="gramStart"/>
      <w:r>
        <w:t>configura  un</w:t>
      </w:r>
      <w:proofErr w:type="gramEnd"/>
      <w:r>
        <w:t xml:space="preserve"> modelo de gestión documental inserto en el Sistema Institucional de Archivos, de conformidad con el artículo 20 de la Ley vigente en la materia, en la que es menester implementar estrategias que garanticen la sistematización,  a partir de la generación  de un documento en un archivo de trámite, asegurando su conservación cuidadosa en un archivo de concentración, para</w:t>
      </w:r>
      <w:r w:rsidR="001E5716">
        <w:t xml:space="preserve"> finalmente</w:t>
      </w:r>
      <w:r>
        <w:t xml:space="preserve"> su conservación permanente en un archivo histórico. Del mismo modo se favorece con su resguardo y disponibilidad el acceso a los ciudadanos a dicha información.  De este modo,</w:t>
      </w:r>
      <w:r w:rsidR="001E5716">
        <w:t xml:space="preserve"> sus</w:t>
      </w:r>
      <w:r>
        <w:t xml:space="preserve"> aportes son integrales toda vez que fortalecen los esquemas de </w:t>
      </w:r>
      <w:proofErr w:type="gramStart"/>
      <w:r>
        <w:t>transparencia</w:t>
      </w:r>
      <w:proofErr w:type="gramEnd"/>
      <w:r>
        <w:t xml:space="preserve"> así como proporcionan un fortalecimiento institucional al favorecer un mejor manejo y control archivístico</w:t>
      </w:r>
    </w:p>
    <w:p w14:paraId="03E5AAF1" w14:textId="77777777" w:rsidR="003035C3" w:rsidRDefault="00287930">
      <w:pPr>
        <w:jc w:val="both"/>
      </w:pPr>
      <w:r>
        <w:t xml:space="preserve">Contar con un plan para la modernización y mejoramiento continuo de los servicios documentales y archivísticos en Movimiento Ciudadano Jalisco genera los siguientes beneficios: </w:t>
      </w:r>
    </w:p>
    <w:p w14:paraId="1CDBA1CA" w14:textId="77777777" w:rsidR="003035C3" w:rsidRDefault="00287930">
      <w:pPr>
        <w:jc w:val="both"/>
      </w:pPr>
      <w:r>
        <w:t>•</w:t>
      </w:r>
      <w:r>
        <w:tab/>
        <w:t>Favorece una mejor gestión administrativa.</w:t>
      </w:r>
    </w:p>
    <w:p w14:paraId="30DA8BBD" w14:textId="77777777" w:rsidR="003035C3" w:rsidRDefault="00287930">
      <w:pPr>
        <w:jc w:val="both"/>
      </w:pPr>
      <w:r>
        <w:t>•</w:t>
      </w:r>
      <w:r>
        <w:tab/>
        <w:t xml:space="preserve">Garantiza el cumplimiento </w:t>
      </w:r>
      <w:proofErr w:type="gramStart"/>
      <w:r>
        <w:t>de  la</w:t>
      </w:r>
      <w:proofErr w:type="gramEnd"/>
      <w:r>
        <w:t xml:space="preserve"> obligación de documentar y transparentar las decisiones y actividades.</w:t>
      </w:r>
    </w:p>
    <w:p w14:paraId="4B2FA4D5" w14:textId="77777777" w:rsidR="003035C3" w:rsidRDefault="00287930">
      <w:pPr>
        <w:jc w:val="both"/>
      </w:pPr>
      <w:r>
        <w:t>•</w:t>
      </w:r>
      <w:r>
        <w:tab/>
        <w:t>Fortalece el control y la preservación documental.</w:t>
      </w:r>
    </w:p>
    <w:p w14:paraId="7DD34AAE" w14:textId="77777777" w:rsidR="003035C3" w:rsidRDefault="00287930">
      <w:pPr>
        <w:jc w:val="both"/>
      </w:pPr>
      <w:r>
        <w:t>•</w:t>
      </w:r>
      <w:r>
        <w:tab/>
        <w:t xml:space="preserve">Mejora administración de los documentos generados por cada área, </w:t>
      </w:r>
    </w:p>
    <w:p w14:paraId="2DE4E41B" w14:textId="77777777" w:rsidR="003035C3" w:rsidRDefault="00287930">
      <w:pPr>
        <w:jc w:val="both"/>
      </w:pPr>
      <w:r>
        <w:t>•</w:t>
      </w:r>
      <w:r>
        <w:tab/>
        <w:t>Promueve una cultura de revalorización del acervo institucional</w:t>
      </w:r>
    </w:p>
    <w:p w14:paraId="410FB30E" w14:textId="77777777" w:rsidR="003035C3" w:rsidRDefault="00287930">
      <w:pPr>
        <w:jc w:val="both"/>
      </w:pPr>
      <w:r>
        <w:t>•</w:t>
      </w:r>
      <w:r>
        <w:tab/>
        <w:t>Genera información de calidad.</w:t>
      </w:r>
    </w:p>
    <w:p w14:paraId="1254F25C" w14:textId="77777777" w:rsidR="003035C3" w:rsidRDefault="00287930">
      <w:pPr>
        <w:jc w:val="both"/>
      </w:pPr>
      <w:r>
        <w:t>•</w:t>
      </w:r>
      <w:r>
        <w:tab/>
        <w:t xml:space="preserve">Favorece el cumplimiento al principio de acceso a la información, </w:t>
      </w:r>
      <w:proofErr w:type="gramStart"/>
      <w:r>
        <w:t>y ,</w:t>
      </w:r>
      <w:proofErr w:type="gramEnd"/>
      <w:r>
        <w:t xml:space="preserve"> la rendición de cuentas </w:t>
      </w:r>
    </w:p>
    <w:p w14:paraId="5FE277D4" w14:textId="3DF6D905" w:rsidR="003035C3" w:rsidRDefault="00287930">
      <w:pPr>
        <w:jc w:val="both"/>
      </w:pPr>
      <w:r>
        <w:t>•</w:t>
      </w:r>
      <w:r>
        <w:tab/>
        <w:t>Facilita la</w:t>
      </w:r>
      <w:r w:rsidR="001E5716">
        <w:t>s</w:t>
      </w:r>
      <w:r>
        <w:t xml:space="preserve"> formulaciones de programas y </w:t>
      </w:r>
      <w:proofErr w:type="gramStart"/>
      <w:r>
        <w:t>acciones</w:t>
      </w:r>
      <w:proofErr w:type="gramEnd"/>
      <w:r>
        <w:t xml:space="preserve"> así como esquemas de evaluación.</w:t>
      </w:r>
    </w:p>
    <w:p w14:paraId="0E1BFA01" w14:textId="77777777" w:rsidR="003035C3" w:rsidRDefault="00287930">
      <w:pPr>
        <w:jc w:val="both"/>
      </w:pPr>
      <w:r>
        <w:lastRenderedPageBreak/>
        <w:t>•</w:t>
      </w:r>
      <w:r>
        <w:tab/>
        <w:t>Protege la información confidencial.</w:t>
      </w:r>
    </w:p>
    <w:p w14:paraId="6252A0BF" w14:textId="77777777" w:rsidR="003035C3" w:rsidRDefault="00287930">
      <w:pPr>
        <w:jc w:val="both"/>
      </w:pPr>
      <w:r>
        <w:t>•</w:t>
      </w:r>
      <w:r>
        <w:tab/>
        <w:t>Asegura la protección de datos personales.</w:t>
      </w:r>
    </w:p>
    <w:p w14:paraId="16EDBBEC" w14:textId="77777777" w:rsidR="003035C3" w:rsidRDefault="00287930">
      <w:pPr>
        <w:jc w:val="both"/>
      </w:pPr>
      <w:r>
        <w:t>•</w:t>
      </w:r>
      <w:r>
        <w:tab/>
        <w:t>Coadyuva a garantizar la permanencia de documentos dictaminados por Movimiento Ciudadano como históricos.</w:t>
      </w:r>
    </w:p>
    <w:p w14:paraId="394EFBDD" w14:textId="77777777" w:rsidR="003035C3" w:rsidRDefault="00287930">
      <w:pPr>
        <w:jc w:val="both"/>
      </w:pPr>
      <w:r>
        <w:t>•</w:t>
      </w:r>
      <w:r>
        <w:tab/>
        <w:t>Favorece el proceso de la automatización de la administración documental.</w:t>
      </w:r>
    </w:p>
    <w:p w14:paraId="262130CB" w14:textId="77777777" w:rsidR="003035C3" w:rsidRDefault="00287930">
      <w:pPr>
        <w:jc w:val="both"/>
      </w:pPr>
      <w:r>
        <w:t xml:space="preserve">En ese sentido, en cumplimiento de los artículos 22, </w:t>
      </w:r>
      <w:proofErr w:type="gramStart"/>
      <w:r>
        <w:t>23  Y</w:t>
      </w:r>
      <w:proofErr w:type="gramEnd"/>
      <w:r>
        <w:t xml:space="preserve"> 24 de la Ley de Archivos del Estado de Jalisco, el presente Programa Institucional de Desarrollo Archivístico 2020 constituye el eje fundamental coadyuvante del acceso y protección de la información institucional regulada en el Sistema Institucional de Archivos.</w:t>
      </w:r>
    </w:p>
    <w:p w14:paraId="6259979D" w14:textId="77777777" w:rsidR="003035C3" w:rsidRDefault="00287930">
      <w:pPr>
        <w:jc w:val="both"/>
      </w:pPr>
      <w:r>
        <w:t>El programa está compuesto con los proyectos establecidos en el artículo 23 de la ley en mención y establece una ejecución programática con el propósito de gestionar adecuadamente cada una de sus etapas y realizar su evaluación anual en los términos del artículo</w:t>
      </w:r>
    </w:p>
    <w:p w14:paraId="221A40E6" w14:textId="7E9A7434" w:rsidR="003035C3" w:rsidRDefault="003035C3">
      <w:pPr>
        <w:jc w:val="both"/>
      </w:pPr>
    </w:p>
    <w:p w14:paraId="0668E728" w14:textId="01788B2E" w:rsidR="00E449AF" w:rsidRDefault="00E449AF">
      <w:pPr>
        <w:jc w:val="both"/>
      </w:pPr>
    </w:p>
    <w:p w14:paraId="0880062F" w14:textId="3279DB78" w:rsidR="00E449AF" w:rsidRDefault="00E449AF">
      <w:pPr>
        <w:jc w:val="both"/>
      </w:pPr>
    </w:p>
    <w:p w14:paraId="07E557E3" w14:textId="3335A461" w:rsidR="00E449AF" w:rsidRDefault="00E449AF">
      <w:pPr>
        <w:jc w:val="both"/>
      </w:pPr>
    </w:p>
    <w:p w14:paraId="2BEFEE16" w14:textId="2E8D9B75" w:rsidR="00287930" w:rsidRDefault="00287930">
      <w:pPr>
        <w:jc w:val="both"/>
      </w:pPr>
    </w:p>
    <w:p w14:paraId="0991ACB3" w14:textId="349B16A9" w:rsidR="00287930" w:rsidRDefault="00287930">
      <w:pPr>
        <w:jc w:val="both"/>
      </w:pPr>
    </w:p>
    <w:p w14:paraId="3CC11DBF" w14:textId="579F05BF" w:rsidR="00287930" w:rsidRDefault="00287930">
      <w:pPr>
        <w:jc w:val="both"/>
      </w:pPr>
    </w:p>
    <w:p w14:paraId="0AAC56AB" w14:textId="10858F47" w:rsidR="00287930" w:rsidRDefault="00287930">
      <w:pPr>
        <w:jc w:val="both"/>
      </w:pPr>
    </w:p>
    <w:p w14:paraId="6ED65043" w14:textId="2ED20065" w:rsidR="00287930" w:rsidRDefault="00287930">
      <w:pPr>
        <w:jc w:val="both"/>
      </w:pPr>
    </w:p>
    <w:p w14:paraId="4965E574" w14:textId="652066E9" w:rsidR="00287930" w:rsidRDefault="00287930">
      <w:pPr>
        <w:jc w:val="both"/>
      </w:pPr>
    </w:p>
    <w:p w14:paraId="2718D555" w14:textId="7EBCEBCD" w:rsidR="00287930" w:rsidRDefault="00287930">
      <w:pPr>
        <w:jc w:val="both"/>
      </w:pPr>
    </w:p>
    <w:p w14:paraId="238E8229" w14:textId="2D242EFF" w:rsidR="00E449AF" w:rsidRDefault="00E449AF">
      <w:pPr>
        <w:jc w:val="both"/>
      </w:pPr>
    </w:p>
    <w:p w14:paraId="602BA6C8" w14:textId="77777777" w:rsidR="00E449AF" w:rsidRDefault="00E449AF">
      <w:pPr>
        <w:jc w:val="both"/>
      </w:pPr>
    </w:p>
    <w:p w14:paraId="64386961" w14:textId="77777777" w:rsidR="003035C3" w:rsidRDefault="00287930">
      <w:pPr>
        <w:jc w:val="both"/>
        <w:rPr>
          <w:b/>
        </w:rPr>
      </w:pPr>
      <w:r>
        <w:rPr>
          <w:b/>
        </w:rPr>
        <w:t xml:space="preserve">3. OBJETIVOS </w:t>
      </w:r>
    </w:p>
    <w:p w14:paraId="632FA66C" w14:textId="77777777" w:rsidR="003035C3" w:rsidRDefault="00287930">
      <w:pPr>
        <w:jc w:val="both"/>
        <w:rPr>
          <w:b/>
        </w:rPr>
      </w:pPr>
      <w:r>
        <w:rPr>
          <w:b/>
        </w:rPr>
        <w:t>GENERALES</w:t>
      </w:r>
    </w:p>
    <w:p w14:paraId="36106490" w14:textId="77777777" w:rsidR="003035C3" w:rsidRDefault="00287930">
      <w:pPr>
        <w:numPr>
          <w:ilvl w:val="0"/>
          <w:numId w:val="11"/>
        </w:numPr>
        <w:pBdr>
          <w:top w:val="nil"/>
          <w:left w:val="nil"/>
          <w:bottom w:val="nil"/>
          <w:right w:val="nil"/>
          <w:between w:val="nil"/>
        </w:pBdr>
        <w:spacing w:after="0"/>
        <w:jc w:val="both"/>
      </w:pPr>
      <w:r>
        <w:rPr>
          <w:color w:val="000000"/>
        </w:rPr>
        <w:t xml:space="preserve">Organizar y conservar los archivos del Instituto Político de acuerdo </w:t>
      </w:r>
      <w:r>
        <w:t>con base al sistema de procesos y procedimientos normativos</w:t>
      </w:r>
      <w:r>
        <w:rPr>
          <w:color w:val="000000"/>
        </w:rPr>
        <w:t xml:space="preserve">, </w:t>
      </w:r>
      <w:r>
        <w:t xml:space="preserve">a través de </w:t>
      </w:r>
      <w:r>
        <w:rPr>
          <w:color w:val="000000"/>
        </w:rPr>
        <w:t xml:space="preserve">estándares archivísticos que </w:t>
      </w:r>
      <w:r>
        <w:t xml:space="preserve">faciliten </w:t>
      </w:r>
      <w:r>
        <w:rPr>
          <w:color w:val="000000"/>
        </w:rPr>
        <w:t xml:space="preserve">el </w:t>
      </w:r>
      <w:proofErr w:type="gramStart"/>
      <w:r>
        <w:rPr>
          <w:color w:val="000000"/>
        </w:rPr>
        <w:t>acceso  a</w:t>
      </w:r>
      <w:proofErr w:type="gramEnd"/>
      <w:r>
        <w:rPr>
          <w:color w:val="000000"/>
        </w:rPr>
        <w:t xml:space="preserve"> la información, así como </w:t>
      </w:r>
      <w:r>
        <w:t xml:space="preserve">preservación </w:t>
      </w:r>
      <w:r>
        <w:rPr>
          <w:color w:val="000000"/>
        </w:rPr>
        <w:t xml:space="preserve"> de archivos de conformidad con lo previsto en la LTAIPEJ y la LPDPEJ.</w:t>
      </w:r>
    </w:p>
    <w:p w14:paraId="2DEEAE4C" w14:textId="77777777" w:rsidR="003035C3" w:rsidRDefault="00287930">
      <w:pPr>
        <w:numPr>
          <w:ilvl w:val="0"/>
          <w:numId w:val="11"/>
        </w:numPr>
        <w:pBdr>
          <w:top w:val="nil"/>
          <w:left w:val="nil"/>
          <w:bottom w:val="nil"/>
          <w:right w:val="nil"/>
          <w:between w:val="nil"/>
        </w:pBdr>
        <w:spacing w:after="0"/>
        <w:jc w:val="both"/>
      </w:pPr>
      <w:r>
        <w:t>Propiciar</w:t>
      </w:r>
      <w:r>
        <w:rPr>
          <w:color w:val="000000"/>
        </w:rPr>
        <w:t xml:space="preserve"> la modernización y homogeneización metodológica</w:t>
      </w:r>
      <w:r>
        <w:t xml:space="preserve"> del manejo y control del Archivo</w:t>
      </w:r>
      <w:r>
        <w:rPr>
          <w:color w:val="000000"/>
        </w:rPr>
        <w:t xml:space="preserve">, </w:t>
      </w:r>
      <w:r>
        <w:t>fomentando</w:t>
      </w:r>
      <w:r>
        <w:rPr>
          <w:color w:val="000000"/>
        </w:rPr>
        <w:t xml:space="preserve"> la integración de los archivos y la cooperación institucional para la conformación del Sistema de Información del Instituto; y</w:t>
      </w:r>
    </w:p>
    <w:p w14:paraId="38A1661D" w14:textId="168E26F9" w:rsidR="003035C3" w:rsidRDefault="00287930">
      <w:pPr>
        <w:numPr>
          <w:ilvl w:val="0"/>
          <w:numId w:val="11"/>
        </w:numPr>
        <w:pBdr>
          <w:top w:val="nil"/>
          <w:left w:val="nil"/>
          <w:bottom w:val="nil"/>
          <w:right w:val="nil"/>
          <w:between w:val="nil"/>
        </w:pBdr>
        <w:jc w:val="both"/>
      </w:pPr>
      <w:r>
        <w:rPr>
          <w:color w:val="000000"/>
        </w:rPr>
        <w:t>Mejorar</w:t>
      </w:r>
      <w:r>
        <w:t xml:space="preserve"> a través de un enfoque de innovación,</w:t>
      </w:r>
      <w:r>
        <w:rPr>
          <w:color w:val="000000"/>
        </w:rPr>
        <w:t xml:space="preserve"> </w:t>
      </w:r>
      <w:r>
        <w:t>los procesos</w:t>
      </w:r>
      <w:r>
        <w:rPr>
          <w:color w:val="000000"/>
        </w:rPr>
        <w:t xml:space="preserve"> archivísticos</w:t>
      </w:r>
      <w:r>
        <w:t xml:space="preserve"> tendiendo </w:t>
      </w:r>
      <w:r>
        <w:rPr>
          <w:color w:val="000000"/>
        </w:rPr>
        <w:t>las mejores prácticas</w:t>
      </w:r>
      <w:r>
        <w:t>.</w:t>
      </w:r>
    </w:p>
    <w:p w14:paraId="22D72B79" w14:textId="77777777" w:rsidR="003035C3" w:rsidRDefault="00287930" w:rsidP="00161403">
      <w:pPr>
        <w:pBdr>
          <w:top w:val="nil"/>
          <w:left w:val="nil"/>
          <w:bottom w:val="nil"/>
          <w:right w:val="nil"/>
          <w:between w:val="nil"/>
        </w:pBdr>
        <w:jc w:val="both"/>
      </w:pPr>
      <w:r>
        <w:rPr>
          <w:b/>
        </w:rPr>
        <w:t>ESPECÍFICOS</w:t>
      </w:r>
    </w:p>
    <w:p w14:paraId="33AB78A1" w14:textId="77777777" w:rsidR="003035C3" w:rsidRDefault="00287930">
      <w:pPr>
        <w:jc w:val="both"/>
      </w:pPr>
      <w:r>
        <w:t xml:space="preserve">       •</w:t>
      </w:r>
      <w:r>
        <w:tab/>
        <w:t>Observar cabalmente con las disposiciones contenidas en la Ley Estatal de Archivos, así como las disposiciones que genere el Sistema Estatal de Archivos.</w:t>
      </w:r>
    </w:p>
    <w:p w14:paraId="543F90C1" w14:textId="77777777" w:rsidR="003035C3" w:rsidRDefault="00287930" w:rsidP="00161403">
      <w:pPr>
        <w:ind w:left="720" w:hanging="720"/>
        <w:jc w:val="both"/>
      </w:pPr>
      <w:r>
        <w:t xml:space="preserve">      •</w:t>
      </w:r>
      <w:r>
        <w:tab/>
        <w:t>Conformar y preservar archivos de Trámite y de Concentración organizados y sistematizados, para asegurar la transparencia y la rendición de cuentas y constituir la memoria documental Movimiento Ciudadano, a través del Sistema Institucional de Archivos.</w:t>
      </w:r>
    </w:p>
    <w:p w14:paraId="25A114E8" w14:textId="60A2C4D1" w:rsidR="003035C3" w:rsidRDefault="00287930" w:rsidP="00161403">
      <w:pPr>
        <w:ind w:left="300"/>
        <w:jc w:val="both"/>
      </w:pPr>
      <w:r>
        <w:t>•</w:t>
      </w:r>
      <w:r>
        <w:tab/>
        <w:t>Asegurar en el corto y mediano plazo, el cumplimiento cabal de la normatividad vigente en materia de organización documental, así como incorporar las mejores prácticas archivísticas internacionales para colocar al Sistema a la vanguardia en la materia, dentro de la Administración Pública.</w:t>
      </w:r>
    </w:p>
    <w:p w14:paraId="31AAE1D3" w14:textId="03A63A24" w:rsidR="00287930" w:rsidRDefault="00287930">
      <w:pPr>
        <w:jc w:val="both"/>
      </w:pPr>
    </w:p>
    <w:p w14:paraId="1B112C6E" w14:textId="7CE23805" w:rsidR="00287930" w:rsidRDefault="00287930">
      <w:pPr>
        <w:jc w:val="both"/>
      </w:pPr>
    </w:p>
    <w:p w14:paraId="0D8C23A3" w14:textId="543FD597" w:rsidR="00287930" w:rsidRDefault="00287930">
      <w:pPr>
        <w:jc w:val="both"/>
      </w:pPr>
    </w:p>
    <w:p w14:paraId="2FF1F698" w14:textId="708DFEE8" w:rsidR="00287930" w:rsidRDefault="00287930">
      <w:pPr>
        <w:jc w:val="both"/>
      </w:pPr>
    </w:p>
    <w:p w14:paraId="1278F462" w14:textId="45440EDF" w:rsidR="00287930" w:rsidRDefault="00287930">
      <w:pPr>
        <w:jc w:val="both"/>
      </w:pPr>
    </w:p>
    <w:p w14:paraId="5EFB4E7C" w14:textId="5C9F6BF9" w:rsidR="00287930" w:rsidRDefault="00287930">
      <w:pPr>
        <w:jc w:val="both"/>
      </w:pPr>
    </w:p>
    <w:p w14:paraId="6AFE180E" w14:textId="30EDC0CE" w:rsidR="0040161A" w:rsidRDefault="0040161A">
      <w:pPr>
        <w:jc w:val="both"/>
      </w:pPr>
    </w:p>
    <w:p w14:paraId="2C0A7215" w14:textId="27C761E7" w:rsidR="0040161A" w:rsidRDefault="0040161A">
      <w:pPr>
        <w:jc w:val="both"/>
      </w:pPr>
    </w:p>
    <w:p w14:paraId="28446677" w14:textId="77777777" w:rsidR="0040161A" w:rsidRDefault="0040161A">
      <w:pPr>
        <w:jc w:val="both"/>
      </w:pPr>
    </w:p>
    <w:p w14:paraId="2FABC520" w14:textId="77777777" w:rsidR="003035C3" w:rsidRDefault="00287930">
      <w:pPr>
        <w:jc w:val="both"/>
        <w:rPr>
          <w:b/>
        </w:rPr>
      </w:pPr>
      <w:r>
        <w:rPr>
          <w:b/>
        </w:rPr>
        <w:t>4.</w:t>
      </w:r>
      <w:r>
        <w:rPr>
          <w:b/>
        </w:rPr>
        <w:tab/>
        <w:t>PROYECTOS</w:t>
      </w:r>
    </w:p>
    <w:p w14:paraId="6BB622FB" w14:textId="77777777" w:rsidR="003035C3" w:rsidRDefault="00287930" w:rsidP="00161403">
      <w:pPr>
        <w:ind w:left="720"/>
        <w:jc w:val="both"/>
      </w:pPr>
      <w:r>
        <w:t xml:space="preserve">La estructuración ordenada estratégicamente del Sistema Institucional de Archivos es de gran importancia, pues, de esta manera se propician avances y mejoras continuas en relación al proceso de administración de los documentos; suscitando así, que todo el archivo que </w:t>
      </w:r>
      <w:proofErr w:type="gramStart"/>
      <w:r>
        <w:t>genera,</w:t>
      </w:r>
      <w:proofErr w:type="gramEnd"/>
      <w:r>
        <w:t xml:space="preserve"> recibe y resguarda Movimiento Ciudadano, circule fácil, accesible y adecuadamente haciendo más eficiente su manejo.</w:t>
      </w:r>
    </w:p>
    <w:p w14:paraId="64609FE2" w14:textId="5E32DF06" w:rsidR="003035C3" w:rsidRDefault="00287930" w:rsidP="00161403">
      <w:pPr>
        <w:ind w:firstLine="720"/>
        <w:jc w:val="both"/>
        <w:rPr>
          <w:b/>
        </w:rPr>
      </w:pPr>
      <w:r>
        <w:t xml:space="preserve">A </w:t>
      </w:r>
      <w:r w:rsidR="00161403">
        <w:t>continuación,</w:t>
      </w:r>
      <w:r>
        <w:t xml:space="preserve"> se presentan las siguientes acciones encaminadas al cumplimiento cabal de los objetivos:</w:t>
      </w:r>
    </w:p>
    <w:p w14:paraId="7C647321" w14:textId="77777777" w:rsidR="00A32FE1" w:rsidRDefault="00A32FE1" w:rsidP="00A32FE1">
      <w:pPr>
        <w:pStyle w:val="Ttulo2"/>
        <w:tabs>
          <w:tab w:val="left" w:pos="438"/>
        </w:tabs>
        <w:ind w:left="0" w:firstLine="0"/>
        <w:rPr>
          <w:rFonts w:ascii="Calibri" w:eastAsia="Calibri" w:hAnsi="Calibri" w:cs="Calibri"/>
          <w:sz w:val="22"/>
          <w:szCs w:val="22"/>
        </w:rPr>
      </w:pPr>
    </w:p>
    <w:p w14:paraId="71D80376" w14:textId="77777777" w:rsidR="003035C3" w:rsidRDefault="00287930">
      <w:pPr>
        <w:pStyle w:val="Ttulo2"/>
        <w:tabs>
          <w:tab w:val="left" w:pos="438"/>
        </w:tabs>
        <w:ind w:left="299" w:firstLine="0"/>
        <w:rPr>
          <w:rFonts w:ascii="Calibri" w:eastAsia="Calibri" w:hAnsi="Calibri" w:cs="Calibri"/>
          <w:sz w:val="22"/>
          <w:szCs w:val="22"/>
        </w:rPr>
      </w:pPr>
      <w:r>
        <w:rPr>
          <w:rFonts w:ascii="Calibri" w:eastAsia="Calibri" w:hAnsi="Calibri" w:cs="Calibri"/>
          <w:sz w:val="22"/>
          <w:szCs w:val="22"/>
        </w:rPr>
        <w:t>5.Cronograma</w:t>
      </w:r>
    </w:p>
    <w:p w14:paraId="0709A7A7" w14:textId="77777777" w:rsidR="003035C3" w:rsidRDefault="003035C3">
      <w:pPr>
        <w:pStyle w:val="Ttulo2"/>
        <w:tabs>
          <w:tab w:val="left" w:pos="438"/>
        </w:tabs>
        <w:ind w:firstLine="0"/>
        <w:rPr>
          <w:rFonts w:ascii="Calibri" w:eastAsia="Calibri" w:hAnsi="Calibri" w:cs="Calibri"/>
          <w:sz w:val="22"/>
          <w:szCs w:val="22"/>
        </w:rPr>
      </w:pPr>
    </w:p>
    <w:tbl>
      <w:tblPr>
        <w:tblStyle w:val="a0"/>
        <w:tblW w:w="17732"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127"/>
        <w:gridCol w:w="4394"/>
        <w:gridCol w:w="855"/>
        <w:gridCol w:w="851"/>
        <w:gridCol w:w="850"/>
        <w:gridCol w:w="851"/>
        <w:gridCol w:w="850"/>
        <w:gridCol w:w="851"/>
        <w:gridCol w:w="850"/>
        <w:gridCol w:w="851"/>
        <w:gridCol w:w="850"/>
        <w:gridCol w:w="851"/>
        <w:gridCol w:w="850"/>
        <w:gridCol w:w="851"/>
      </w:tblGrid>
      <w:tr w:rsidR="005803D2" w14:paraId="51814B44" w14:textId="646DC971" w:rsidTr="00587F6F">
        <w:trPr>
          <w:trHeight w:val="201"/>
        </w:trPr>
        <w:tc>
          <w:tcPr>
            <w:tcW w:w="17732" w:type="dxa"/>
            <w:gridSpan w:val="14"/>
            <w:tcBorders>
              <w:top w:val="nil"/>
              <w:left w:val="nil"/>
              <w:bottom w:val="nil"/>
              <w:right w:val="nil"/>
            </w:tcBorders>
            <w:shd w:val="clear" w:color="auto" w:fill="ED7D31"/>
          </w:tcPr>
          <w:p w14:paraId="62D5D1C9" w14:textId="1C157CE4" w:rsidR="005803D2" w:rsidRPr="009E7C81" w:rsidRDefault="005803D2">
            <w:pPr>
              <w:pBdr>
                <w:top w:val="nil"/>
                <w:left w:val="nil"/>
                <w:bottom w:val="nil"/>
                <w:right w:val="nil"/>
                <w:between w:val="nil"/>
              </w:pBdr>
              <w:spacing w:before="2" w:line="179" w:lineRule="auto"/>
              <w:ind w:left="4798" w:right="4784"/>
              <w:jc w:val="center"/>
              <w:rPr>
                <w:b/>
                <w:color w:val="000000"/>
                <w:sz w:val="18"/>
                <w:szCs w:val="18"/>
                <w:lang w:val="es-MX"/>
              </w:rPr>
            </w:pPr>
            <w:r w:rsidRPr="009E7C81">
              <w:rPr>
                <w:b/>
                <w:color w:val="000000"/>
                <w:sz w:val="18"/>
                <w:szCs w:val="18"/>
                <w:lang w:val="es-MX"/>
              </w:rPr>
              <w:t>PROGRAMA ANUAL DE DESARROLLO ARCHIVÍSTICO 2020</w:t>
            </w:r>
          </w:p>
        </w:tc>
      </w:tr>
      <w:tr w:rsidR="00A526EB" w14:paraId="4C4CC0C0" w14:textId="3FDDEEC6" w:rsidTr="00E05842">
        <w:trPr>
          <w:trHeight w:val="200"/>
        </w:trPr>
        <w:tc>
          <w:tcPr>
            <w:tcW w:w="3127" w:type="dxa"/>
            <w:tcBorders>
              <w:top w:val="nil"/>
            </w:tcBorders>
            <w:shd w:val="clear" w:color="auto" w:fill="F7CBAC"/>
          </w:tcPr>
          <w:p w14:paraId="68316184" w14:textId="77777777" w:rsidR="00A526EB" w:rsidRDefault="00A526EB">
            <w:pPr>
              <w:pBdr>
                <w:top w:val="nil"/>
                <w:left w:val="nil"/>
                <w:bottom w:val="nil"/>
                <w:right w:val="nil"/>
                <w:between w:val="nil"/>
              </w:pBdr>
              <w:spacing w:before="2" w:line="177" w:lineRule="auto"/>
              <w:ind w:left="768"/>
              <w:rPr>
                <w:b/>
                <w:color w:val="000000"/>
                <w:sz w:val="18"/>
                <w:szCs w:val="18"/>
              </w:rPr>
            </w:pPr>
            <w:r>
              <w:rPr>
                <w:b/>
                <w:color w:val="000000"/>
                <w:sz w:val="18"/>
                <w:szCs w:val="18"/>
              </w:rPr>
              <w:t>PROYECTOS</w:t>
            </w:r>
          </w:p>
        </w:tc>
        <w:tc>
          <w:tcPr>
            <w:tcW w:w="4394" w:type="dxa"/>
            <w:tcBorders>
              <w:top w:val="nil"/>
            </w:tcBorders>
            <w:shd w:val="clear" w:color="auto" w:fill="F7CBAC"/>
          </w:tcPr>
          <w:p w14:paraId="497701C9" w14:textId="77777777" w:rsidR="00A526EB" w:rsidRDefault="00A526EB">
            <w:pPr>
              <w:pBdr>
                <w:top w:val="nil"/>
                <w:left w:val="nil"/>
                <w:bottom w:val="nil"/>
                <w:right w:val="nil"/>
                <w:between w:val="nil"/>
              </w:pBdr>
              <w:spacing w:before="2" w:line="177" w:lineRule="auto"/>
              <w:ind w:left="768"/>
              <w:jc w:val="center"/>
              <w:rPr>
                <w:b/>
                <w:color w:val="000000"/>
                <w:sz w:val="18"/>
                <w:szCs w:val="18"/>
              </w:rPr>
            </w:pPr>
            <w:r>
              <w:rPr>
                <w:b/>
                <w:color w:val="000000"/>
                <w:sz w:val="18"/>
                <w:szCs w:val="18"/>
              </w:rPr>
              <w:t>METAS</w:t>
            </w:r>
          </w:p>
        </w:tc>
        <w:tc>
          <w:tcPr>
            <w:tcW w:w="855" w:type="dxa"/>
            <w:tcBorders>
              <w:top w:val="nil"/>
            </w:tcBorders>
            <w:shd w:val="clear" w:color="auto" w:fill="F7CBAC"/>
          </w:tcPr>
          <w:p w14:paraId="758C4705" w14:textId="1D7E8F7E" w:rsidR="00A526EB" w:rsidRDefault="00A526EB" w:rsidP="00A526EB">
            <w:pPr>
              <w:pBdr>
                <w:top w:val="nil"/>
                <w:left w:val="nil"/>
                <w:bottom w:val="nil"/>
                <w:right w:val="nil"/>
                <w:between w:val="nil"/>
              </w:pBdr>
              <w:spacing w:before="1"/>
              <w:rPr>
                <w:color w:val="000000"/>
                <w:sz w:val="18"/>
                <w:szCs w:val="18"/>
              </w:rPr>
            </w:pPr>
            <w:r>
              <w:rPr>
                <w:color w:val="000000"/>
                <w:sz w:val="18"/>
                <w:szCs w:val="18"/>
              </w:rPr>
              <w:t>Enero</w:t>
            </w:r>
          </w:p>
        </w:tc>
        <w:tc>
          <w:tcPr>
            <w:tcW w:w="851" w:type="dxa"/>
            <w:tcBorders>
              <w:top w:val="nil"/>
            </w:tcBorders>
            <w:shd w:val="clear" w:color="auto" w:fill="F7CBAC"/>
          </w:tcPr>
          <w:p w14:paraId="218D8434" w14:textId="2B2CCA77" w:rsidR="00A526EB" w:rsidRDefault="00A526EB" w:rsidP="00A526EB">
            <w:pPr>
              <w:pBdr>
                <w:top w:val="nil"/>
                <w:left w:val="nil"/>
                <w:bottom w:val="nil"/>
                <w:right w:val="nil"/>
                <w:between w:val="nil"/>
              </w:pBdr>
              <w:spacing w:before="1"/>
              <w:rPr>
                <w:color w:val="000000"/>
                <w:sz w:val="18"/>
                <w:szCs w:val="18"/>
              </w:rPr>
            </w:pPr>
            <w:r>
              <w:rPr>
                <w:color w:val="000000"/>
                <w:sz w:val="18"/>
                <w:szCs w:val="18"/>
              </w:rPr>
              <w:t>Febrero</w:t>
            </w:r>
          </w:p>
        </w:tc>
        <w:tc>
          <w:tcPr>
            <w:tcW w:w="850" w:type="dxa"/>
            <w:tcBorders>
              <w:top w:val="nil"/>
            </w:tcBorders>
            <w:shd w:val="clear" w:color="auto" w:fill="F7CBAC"/>
          </w:tcPr>
          <w:p w14:paraId="4D157C42" w14:textId="3F646828" w:rsidR="00A526EB" w:rsidRDefault="00A526EB" w:rsidP="00A526EB">
            <w:pPr>
              <w:pBdr>
                <w:top w:val="nil"/>
                <w:left w:val="nil"/>
                <w:bottom w:val="nil"/>
                <w:right w:val="nil"/>
                <w:between w:val="nil"/>
              </w:pBdr>
              <w:spacing w:before="1"/>
              <w:rPr>
                <w:color w:val="000000"/>
                <w:sz w:val="18"/>
                <w:szCs w:val="18"/>
              </w:rPr>
            </w:pPr>
            <w:r>
              <w:rPr>
                <w:color w:val="000000"/>
                <w:sz w:val="18"/>
                <w:szCs w:val="18"/>
              </w:rPr>
              <w:t>Marzo</w:t>
            </w:r>
          </w:p>
        </w:tc>
        <w:tc>
          <w:tcPr>
            <w:tcW w:w="851" w:type="dxa"/>
            <w:tcBorders>
              <w:top w:val="nil"/>
            </w:tcBorders>
            <w:shd w:val="clear" w:color="auto" w:fill="F7CBAC"/>
          </w:tcPr>
          <w:p w14:paraId="3EC90461" w14:textId="35EC1F44" w:rsidR="00A526EB" w:rsidRDefault="00A526EB">
            <w:pPr>
              <w:pBdr>
                <w:top w:val="nil"/>
                <w:left w:val="nil"/>
                <w:bottom w:val="nil"/>
                <w:right w:val="nil"/>
                <w:between w:val="nil"/>
              </w:pBdr>
              <w:spacing w:before="1"/>
              <w:ind w:left="110"/>
              <w:rPr>
                <w:color w:val="000000"/>
                <w:sz w:val="18"/>
                <w:szCs w:val="18"/>
              </w:rPr>
            </w:pPr>
            <w:r>
              <w:rPr>
                <w:color w:val="000000"/>
                <w:sz w:val="18"/>
                <w:szCs w:val="18"/>
              </w:rPr>
              <w:t>Abril</w:t>
            </w:r>
          </w:p>
        </w:tc>
        <w:tc>
          <w:tcPr>
            <w:tcW w:w="850" w:type="dxa"/>
            <w:tcBorders>
              <w:top w:val="nil"/>
            </w:tcBorders>
            <w:shd w:val="clear" w:color="auto" w:fill="F7CBAC"/>
          </w:tcPr>
          <w:p w14:paraId="3C06FC3E" w14:textId="224BFA23" w:rsidR="00A526EB" w:rsidRDefault="00A526EB">
            <w:pPr>
              <w:pBdr>
                <w:top w:val="nil"/>
                <w:left w:val="nil"/>
                <w:bottom w:val="nil"/>
                <w:right w:val="nil"/>
                <w:between w:val="nil"/>
              </w:pBdr>
              <w:spacing w:before="1"/>
              <w:ind w:left="110"/>
              <w:rPr>
                <w:color w:val="000000"/>
                <w:sz w:val="18"/>
                <w:szCs w:val="18"/>
              </w:rPr>
            </w:pPr>
            <w:r>
              <w:rPr>
                <w:color w:val="000000"/>
                <w:sz w:val="18"/>
                <w:szCs w:val="18"/>
              </w:rPr>
              <w:t>Mayo</w:t>
            </w:r>
          </w:p>
        </w:tc>
        <w:tc>
          <w:tcPr>
            <w:tcW w:w="851" w:type="dxa"/>
            <w:tcBorders>
              <w:top w:val="nil"/>
            </w:tcBorders>
            <w:shd w:val="clear" w:color="auto" w:fill="F7CBAC"/>
          </w:tcPr>
          <w:p w14:paraId="60566E79" w14:textId="0BA7132D" w:rsidR="00A526EB" w:rsidRDefault="00A526EB">
            <w:pPr>
              <w:pBdr>
                <w:top w:val="nil"/>
                <w:left w:val="nil"/>
                <w:bottom w:val="nil"/>
                <w:right w:val="nil"/>
                <w:between w:val="nil"/>
              </w:pBdr>
              <w:spacing w:before="1"/>
              <w:ind w:left="110"/>
              <w:rPr>
                <w:color w:val="000000"/>
                <w:sz w:val="18"/>
                <w:szCs w:val="18"/>
              </w:rPr>
            </w:pPr>
            <w:r>
              <w:rPr>
                <w:color w:val="000000"/>
                <w:sz w:val="18"/>
                <w:szCs w:val="18"/>
              </w:rPr>
              <w:t>Junio</w:t>
            </w:r>
          </w:p>
        </w:tc>
        <w:tc>
          <w:tcPr>
            <w:tcW w:w="850" w:type="dxa"/>
            <w:tcBorders>
              <w:top w:val="nil"/>
            </w:tcBorders>
            <w:shd w:val="clear" w:color="auto" w:fill="F7CBAC"/>
          </w:tcPr>
          <w:p w14:paraId="4EC05E4F" w14:textId="54E6D1A5" w:rsidR="00A526EB" w:rsidRDefault="00A526EB">
            <w:pPr>
              <w:pBdr>
                <w:top w:val="nil"/>
                <w:left w:val="nil"/>
                <w:bottom w:val="nil"/>
                <w:right w:val="nil"/>
                <w:between w:val="nil"/>
              </w:pBdr>
              <w:spacing w:before="1"/>
              <w:ind w:left="110"/>
              <w:rPr>
                <w:color w:val="000000"/>
                <w:sz w:val="18"/>
                <w:szCs w:val="18"/>
              </w:rPr>
            </w:pPr>
            <w:r>
              <w:rPr>
                <w:color w:val="000000"/>
                <w:sz w:val="18"/>
                <w:szCs w:val="18"/>
              </w:rPr>
              <w:t>Julio</w:t>
            </w:r>
          </w:p>
        </w:tc>
        <w:tc>
          <w:tcPr>
            <w:tcW w:w="851" w:type="dxa"/>
            <w:tcBorders>
              <w:top w:val="nil"/>
            </w:tcBorders>
            <w:shd w:val="clear" w:color="auto" w:fill="F7CBAC"/>
          </w:tcPr>
          <w:p w14:paraId="32BCEBA4" w14:textId="296EA5C4" w:rsidR="00A526EB" w:rsidRDefault="00A526EB">
            <w:pPr>
              <w:pBdr>
                <w:top w:val="nil"/>
                <w:left w:val="nil"/>
                <w:bottom w:val="nil"/>
                <w:right w:val="nil"/>
                <w:between w:val="nil"/>
              </w:pBdr>
              <w:spacing w:before="1"/>
              <w:ind w:left="110"/>
              <w:rPr>
                <w:color w:val="000000"/>
                <w:sz w:val="18"/>
                <w:szCs w:val="18"/>
              </w:rPr>
            </w:pPr>
            <w:r>
              <w:rPr>
                <w:color w:val="000000"/>
                <w:sz w:val="18"/>
                <w:szCs w:val="18"/>
              </w:rPr>
              <w:t>Agosto</w:t>
            </w:r>
          </w:p>
        </w:tc>
        <w:tc>
          <w:tcPr>
            <w:tcW w:w="850" w:type="dxa"/>
            <w:tcBorders>
              <w:top w:val="nil"/>
            </w:tcBorders>
            <w:shd w:val="clear" w:color="auto" w:fill="F7CBAC"/>
          </w:tcPr>
          <w:p w14:paraId="71005DC3" w14:textId="7E1DC109" w:rsidR="00A526EB" w:rsidRDefault="00A526EB">
            <w:pPr>
              <w:pBdr>
                <w:top w:val="nil"/>
                <w:left w:val="nil"/>
                <w:bottom w:val="nil"/>
                <w:right w:val="nil"/>
                <w:between w:val="nil"/>
              </w:pBdr>
              <w:spacing w:before="1"/>
              <w:ind w:left="110"/>
              <w:rPr>
                <w:color w:val="000000"/>
                <w:sz w:val="18"/>
                <w:szCs w:val="18"/>
              </w:rPr>
            </w:pPr>
            <w:r>
              <w:rPr>
                <w:color w:val="000000"/>
                <w:sz w:val="18"/>
                <w:szCs w:val="18"/>
              </w:rPr>
              <w:t>Septiembre</w:t>
            </w:r>
          </w:p>
        </w:tc>
        <w:tc>
          <w:tcPr>
            <w:tcW w:w="851" w:type="dxa"/>
            <w:tcBorders>
              <w:top w:val="nil"/>
            </w:tcBorders>
            <w:shd w:val="clear" w:color="auto" w:fill="F7CBAC"/>
          </w:tcPr>
          <w:p w14:paraId="75AB5DC5" w14:textId="57DC940D" w:rsidR="00A526EB" w:rsidRDefault="00A526EB">
            <w:pPr>
              <w:pBdr>
                <w:top w:val="nil"/>
                <w:left w:val="nil"/>
                <w:bottom w:val="nil"/>
                <w:right w:val="nil"/>
                <w:between w:val="nil"/>
              </w:pBdr>
              <w:spacing w:before="1"/>
              <w:ind w:left="110"/>
              <w:rPr>
                <w:color w:val="000000"/>
                <w:sz w:val="18"/>
                <w:szCs w:val="18"/>
              </w:rPr>
            </w:pPr>
            <w:r>
              <w:rPr>
                <w:color w:val="000000"/>
                <w:sz w:val="18"/>
                <w:szCs w:val="18"/>
              </w:rPr>
              <w:t>Octubre</w:t>
            </w:r>
          </w:p>
        </w:tc>
        <w:tc>
          <w:tcPr>
            <w:tcW w:w="850" w:type="dxa"/>
            <w:tcBorders>
              <w:top w:val="nil"/>
            </w:tcBorders>
            <w:shd w:val="clear" w:color="auto" w:fill="F7CBAC"/>
          </w:tcPr>
          <w:p w14:paraId="149D7E24" w14:textId="54ED89E3" w:rsidR="00A526EB" w:rsidRDefault="00A526EB">
            <w:pPr>
              <w:pBdr>
                <w:top w:val="nil"/>
                <w:left w:val="nil"/>
                <w:bottom w:val="nil"/>
                <w:right w:val="nil"/>
                <w:between w:val="nil"/>
              </w:pBdr>
              <w:spacing w:before="1"/>
              <w:ind w:left="110"/>
              <w:rPr>
                <w:color w:val="000000"/>
                <w:sz w:val="18"/>
                <w:szCs w:val="18"/>
              </w:rPr>
            </w:pPr>
            <w:r>
              <w:rPr>
                <w:color w:val="000000"/>
                <w:sz w:val="18"/>
                <w:szCs w:val="18"/>
              </w:rPr>
              <w:t>Noviembre</w:t>
            </w:r>
          </w:p>
        </w:tc>
        <w:tc>
          <w:tcPr>
            <w:tcW w:w="851" w:type="dxa"/>
            <w:tcBorders>
              <w:top w:val="nil"/>
            </w:tcBorders>
            <w:shd w:val="clear" w:color="auto" w:fill="F7CBAC"/>
          </w:tcPr>
          <w:p w14:paraId="401E0B34" w14:textId="15AD4687" w:rsidR="00A526EB" w:rsidRDefault="00A526EB">
            <w:pPr>
              <w:pBdr>
                <w:top w:val="nil"/>
                <w:left w:val="nil"/>
                <w:bottom w:val="nil"/>
                <w:right w:val="nil"/>
                <w:between w:val="nil"/>
              </w:pBdr>
              <w:spacing w:before="1"/>
              <w:ind w:left="110"/>
              <w:rPr>
                <w:color w:val="000000"/>
                <w:sz w:val="18"/>
                <w:szCs w:val="18"/>
              </w:rPr>
            </w:pPr>
            <w:r>
              <w:rPr>
                <w:color w:val="000000"/>
                <w:sz w:val="18"/>
                <w:szCs w:val="18"/>
              </w:rPr>
              <w:t>Diciembre</w:t>
            </w:r>
          </w:p>
        </w:tc>
      </w:tr>
      <w:tr w:rsidR="00A526EB" w14:paraId="3A9B22F9" w14:textId="5BA0AB99" w:rsidTr="00E05842">
        <w:trPr>
          <w:trHeight w:val="1807"/>
        </w:trPr>
        <w:tc>
          <w:tcPr>
            <w:tcW w:w="3127" w:type="dxa"/>
          </w:tcPr>
          <w:p w14:paraId="378B583F" w14:textId="77777777" w:rsidR="00A526EB" w:rsidRPr="009E7C81" w:rsidRDefault="00A526EB">
            <w:pPr>
              <w:pBdr>
                <w:top w:val="nil"/>
                <w:left w:val="nil"/>
                <w:bottom w:val="nil"/>
                <w:right w:val="nil"/>
                <w:between w:val="nil"/>
              </w:pBdr>
              <w:spacing w:before="2" w:line="246" w:lineRule="auto"/>
              <w:ind w:left="309" w:right="98" w:hanging="206"/>
              <w:rPr>
                <w:color w:val="000000"/>
                <w:sz w:val="18"/>
                <w:szCs w:val="18"/>
                <w:lang w:val="es-MX"/>
              </w:rPr>
            </w:pPr>
            <w:r w:rsidRPr="009E7C81">
              <w:rPr>
                <w:color w:val="000000"/>
                <w:sz w:val="18"/>
                <w:szCs w:val="18"/>
                <w:lang w:val="es-MX"/>
              </w:rPr>
              <w:t>1. Seguimiento y cumplimiento a la normatividad archivística.</w:t>
            </w:r>
          </w:p>
        </w:tc>
        <w:tc>
          <w:tcPr>
            <w:tcW w:w="4394" w:type="dxa"/>
          </w:tcPr>
          <w:p w14:paraId="77C54233" w14:textId="77777777" w:rsidR="00A526EB" w:rsidRPr="009E7C81" w:rsidRDefault="00A526EB">
            <w:pPr>
              <w:numPr>
                <w:ilvl w:val="1"/>
                <w:numId w:val="9"/>
              </w:numPr>
              <w:pBdr>
                <w:top w:val="nil"/>
                <w:left w:val="nil"/>
                <w:bottom w:val="nil"/>
                <w:right w:val="nil"/>
                <w:between w:val="nil"/>
              </w:pBdr>
              <w:tabs>
                <w:tab w:val="left" w:pos="454"/>
              </w:tabs>
              <w:spacing w:before="2" w:line="246" w:lineRule="auto"/>
              <w:ind w:right="93"/>
              <w:jc w:val="both"/>
              <w:rPr>
                <w:color w:val="000000"/>
                <w:sz w:val="18"/>
                <w:szCs w:val="18"/>
                <w:lang w:val="es-MX"/>
              </w:rPr>
            </w:pPr>
            <w:r w:rsidRPr="009E7C81">
              <w:rPr>
                <w:color w:val="000000"/>
                <w:sz w:val="18"/>
                <w:szCs w:val="18"/>
                <w:lang w:val="es-MX"/>
              </w:rPr>
              <w:t>Actualizar los instrumentos archivísticos establecidos en la normatividad aplicable:</w:t>
            </w:r>
          </w:p>
          <w:p w14:paraId="65898C25" w14:textId="77777777" w:rsidR="00A526EB" w:rsidRDefault="00A526EB">
            <w:pPr>
              <w:numPr>
                <w:ilvl w:val="2"/>
                <w:numId w:val="9"/>
              </w:numPr>
              <w:pBdr>
                <w:top w:val="nil"/>
                <w:left w:val="nil"/>
                <w:bottom w:val="nil"/>
                <w:right w:val="nil"/>
                <w:between w:val="nil"/>
              </w:pBdr>
              <w:tabs>
                <w:tab w:val="left" w:pos="804"/>
              </w:tabs>
              <w:spacing w:line="246" w:lineRule="auto"/>
              <w:ind w:right="93"/>
              <w:jc w:val="both"/>
              <w:rPr>
                <w:color w:val="000000"/>
                <w:sz w:val="18"/>
                <w:szCs w:val="18"/>
              </w:rPr>
            </w:pPr>
            <w:r>
              <w:rPr>
                <w:color w:val="000000"/>
                <w:sz w:val="18"/>
                <w:szCs w:val="18"/>
              </w:rPr>
              <w:t xml:space="preserve">Cuadro General de </w:t>
            </w:r>
            <w:proofErr w:type="spellStart"/>
            <w:r>
              <w:rPr>
                <w:color w:val="000000"/>
                <w:sz w:val="18"/>
                <w:szCs w:val="18"/>
              </w:rPr>
              <w:t>Clasificación</w:t>
            </w:r>
            <w:proofErr w:type="spellEnd"/>
            <w:r>
              <w:rPr>
                <w:color w:val="000000"/>
                <w:sz w:val="18"/>
                <w:szCs w:val="18"/>
              </w:rPr>
              <w:t xml:space="preserve"> Archivística</w:t>
            </w:r>
          </w:p>
          <w:p w14:paraId="68D25DC0" w14:textId="77777777" w:rsidR="00A526EB" w:rsidRDefault="00A526EB">
            <w:pPr>
              <w:numPr>
                <w:ilvl w:val="2"/>
                <w:numId w:val="9"/>
              </w:numPr>
              <w:pBdr>
                <w:top w:val="nil"/>
                <w:left w:val="nil"/>
                <w:bottom w:val="nil"/>
                <w:right w:val="nil"/>
                <w:between w:val="nil"/>
              </w:pBdr>
              <w:tabs>
                <w:tab w:val="left" w:pos="804"/>
              </w:tabs>
              <w:spacing w:line="195" w:lineRule="auto"/>
              <w:jc w:val="both"/>
              <w:rPr>
                <w:color w:val="000000"/>
                <w:sz w:val="18"/>
                <w:szCs w:val="18"/>
              </w:rPr>
            </w:pPr>
            <w:r>
              <w:rPr>
                <w:color w:val="000000"/>
                <w:sz w:val="18"/>
                <w:szCs w:val="18"/>
              </w:rPr>
              <w:t>Catálogo de Disposición Documental</w:t>
            </w:r>
          </w:p>
          <w:p w14:paraId="696387AF" w14:textId="77777777" w:rsidR="00A526EB" w:rsidRPr="009E7C81" w:rsidRDefault="00A526EB">
            <w:pPr>
              <w:numPr>
                <w:ilvl w:val="2"/>
                <w:numId w:val="9"/>
              </w:numPr>
              <w:pBdr>
                <w:top w:val="nil"/>
                <w:left w:val="nil"/>
                <w:bottom w:val="nil"/>
                <w:right w:val="nil"/>
                <w:between w:val="nil"/>
              </w:pBdr>
              <w:tabs>
                <w:tab w:val="left" w:pos="804"/>
                <w:tab w:val="left" w:pos="1927"/>
                <w:tab w:val="left" w:pos="2980"/>
              </w:tabs>
              <w:spacing w:before="5" w:line="246" w:lineRule="auto"/>
              <w:ind w:right="92"/>
              <w:jc w:val="both"/>
              <w:rPr>
                <w:color w:val="000000"/>
                <w:sz w:val="18"/>
                <w:szCs w:val="18"/>
                <w:lang w:val="es-MX"/>
              </w:rPr>
            </w:pPr>
            <w:r w:rsidRPr="009E7C81">
              <w:rPr>
                <w:color w:val="000000"/>
                <w:sz w:val="18"/>
                <w:szCs w:val="18"/>
                <w:lang w:val="es-MX"/>
              </w:rPr>
              <w:t>Inventarios</w:t>
            </w:r>
            <w:r w:rsidRPr="009E7C81">
              <w:rPr>
                <w:color w:val="000000"/>
                <w:sz w:val="18"/>
                <w:szCs w:val="18"/>
                <w:lang w:val="es-MX"/>
              </w:rPr>
              <w:tab/>
              <w:t>generales</w:t>
            </w:r>
            <w:r w:rsidRPr="009E7C81">
              <w:rPr>
                <w:color w:val="000000"/>
                <w:sz w:val="18"/>
                <w:szCs w:val="18"/>
                <w:lang w:val="es-MX"/>
              </w:rPr>
              <w:tab/>
              <w:t>de expedientes de Archivos de Trámite (28).</w:t>
            </w:r>
          </w:p>
          <w:p w14:paraId="2A5924DC" w14:textId="77777777" w:rsidR="00A526EB" w:rsidRDefault="00A526EB">
            <w:pPr>
              <w:numPr>
                <w:ilvl w:val="2"/>
                <w:numId w:val="9"/>
              </w:numPr>
              <w:pBdr>
                <w:top w:val="nil"/>
                <w:left w:val="nil"/>
                <w:bottom w:val="nil"/>
                <w:right w:val="nil"/>
                <w:between w:val="nil"/>
              </w:pBdr>
              <w:tabs>
                <w:tab w:val="left" w:pos="804"/>
              </w:tabs>
              <w:spacing w:before="1" w:line="178" w:lineRule="auto"/>
              <w:jc w:val="both"/>
              <w:rPr>
                <w:color w:val="000000"/>
                <w:sz w:val="18"/>
                <w:szCs w:val="18"/>
              </w:rPr>
            </w:pPr>
            <w:proofErr w:type="spellStart"/>
            <w:r>
              <w:rPr>
                <w:color w:val="000000"/>
                <w:sz w:val="18"/>
                <w:szCs w:val="18"/>
              </w:rPr>
              <w:t>Guía</w:t>
            </w:r>
            <w:proofErr w:type="spellEnd"/>
            <w:r>
              <w:rPr>
                <w:color w:val="000000"/>
                <w:sz w:val="18"/>
                <w:szCs w:val="18"/>
              </w:rPr>
              <w:t xml:space="preserve"> de </w:t>
            </w:r>
            <w:proofErr w:type="spellStart"/>
            <w:r>
              <w:rPr>
                <w:color w:val="000000"/>
                <w:sz w:val="18"/>
                <w:szCs w:val="18"/>
              </w:rPr>
              <w:t>Archivo</w:t>
            </w:r>
            <w:proofErr w:type="spellEnd"/>
            <w:r>
              <w:rPr>
                <w:color w:val="000000"/>
                <w:sz w:val="18"/>
                <w:szCs w:val="18"/>
              </w:rPr>
              <w:t xml:space="preserve"> Documental.</w:t>
            </w:r>
          </w:p>
        </w:tc>
        <w:tc>
          <w:tcPr>
            <w:tcW w:w="855" w:type="dxa"/>
            <w:shd w:val="clear" w:color="auto" w:fill="ED7D31" w:themeFill="accent2"/>
          </w:tcPr>
          <w:p w14:paraId="38E7CF0F" w14:textId="77777777" w:rsidR="00A526EB" w:rsidRDefault="00A526EB" w:rsidP="005803D2">
            <w:pPr>
              <w:pBdr>
                <w:top w:val="nil"/>
                <w:left w:val="nil"/>
                <w:bottom w:val="nil"/>
                <w:right w:val="nil"/>
                <w:between w:val="nil"/>
              </w:pBdr>
              <w:shd w:val="clear" w:color="auto" w:fill="ED7D31" w:themeFill="accent2"/>
              <w:rPr>
                <w:rFonts w:ascii="Times New Roman" w:eastAsia="Times New Roman" w:hAnsi="Times New Roman" w:cs="Times New Roman"/>
                <w:color w:val="000000"/>
                <w:sz w:val="16"/>
                <w:szCs w:val="16"/>
              </w:rPr>
            </w:pPr>
          </w:p>
        </w:tc>
        <w:tc>
          <w:tcPr>
            <w:tcW w:w="851" w:type="dxa"/>
            <w:shd w:val="clear" w:color="auto" w:fill="ED7D31"/>
          </w:tcPr>
          <w:p w14:paraId="2FFF42B3" w14:textId="77777777" w:rsidR="00A526EB" w:rsidRDefault="00A526EB">
            <w:pPr>
              <w:pBdr>
                <w:top w:val="nil"/>
                <w:left w:val="nil"/>
                <w:bottom w:val="nil"/>
                <w:right w:val="nil"/>
                <w:between w:val="nil"/>
              </w:pBdr>
              <w:rPr>
                <w:rFonts w:ascii="Times New Roman" w:eastAsia="Times New Roman" w:hAnsi="Times New Roman" w:cs="Times New Roman"/>
                <w:color w:val="000000"/>
                <w:sz w:val="16"/>
                <w:szCs w:val="16"/>
              </w:rPr>
            </w:pPr>
          </w:p>
        </w:tc>
        <w:tc>
          <w:tcPr>
            <w:tcW w:w="850" w:type="dxa"/>
            <w:shd w:val="clear" w:color="auto" w:fill="ED7D31"/>
          </w:tcPr>
          <w:p w14:paraId="6EAE951B" w14:textId="77777777" w:rsidR="00A526EB" w:rsidRDefault="00A526EB">
            <w:pPr>
              <w:pBdr>
                <w:top w:val="nil"/>
                <w:left w:val="nil"/>
                <w:bottom w:val="nil"/>
                <w:right w:val="nil"/>
                <w:between w:val="nil"/>
              </w:pBdr>
              <w:rPr>
                <w:rFonts w:ascii="Times New Roman" w:eastAsia="Times New Roman" w:hAnsi="Times New Roman" w:cs="Times New Roman"/>
                <w:color w:val="000000"/>
                <w:sz w:val="16"/>
                <w:szCs w:val="16"/>
              </w:rPr>
            </w:pPr>
          </w:p>
        </w:tc>
        <w:tc>
          <w:tcPr>
            <w:tcW w:w="851" w:type="dxa"/>
            <w:shd w:val="clear" w:color="auto" w:fill="ED7D31"/>
          </w:tcPr>
          <w:p w14:paraId="359C5F01" w14:textId="77777777" w:rsidR="00A526EB" w:rsidRDefault="00A526EB">
            <w:pPr>
              <w:pBdr>
                <w:top w:val="nil"/>
                <w:left w:val="nil"/>
                <w:bottom w:val="nil"/>
                <w:right w:val="nil"/>
                <w:between w:val="nil"/>
              </w:pBdr>
              <w:rPr>
                <w:rFonts w:ascii="Times New Roman" w:eastAsia="Times New Roman" w:hAnsi="Times New Roman" w:cs="Times New Roman"/>
                <w:color w:val="000000"/>
                <w:sz w:val="16"/>
                <w:szCs w:val="16"/>
              </w:rPr>
            </w:pPr>
          </w:p>
        </w:tc>
        <w:tc>
          <w:tcPr>
            <w:tcW w:w="850" w:type="dxa"/>
            <w:shd w:val="clear" w:color="auto" w:fill="ED7D31"/>
          </w:tcPr>
          <w:p w14:paraId="090E6813" w14:textId="77777777" w:rsidR="00A526EB" w:rsidRDefault="00A526EB">
            <w:pPr>
              <w:pBdr>
                <w:top w:val="nil"/>
                <w:left w:val="nil"/>
                <w:bottom w:val="nil"/>
                <w:right w:val="nil"/>
                <w:between w:val="nil"/>
              </w:pBdr>
              <w:rPr>
                <w:rFonts w:ascii="Times New Roman" w:eastAsia="Times New Roman" w:hAnsi="Times New Roman" w:cs="Times New Roman"/>
                <w:color w:val="000000"/>
                <w:sz w:val="16"/>
                <w:szCs w:val="16"/>
              </w:rPr>
            </w:pPr>
          </w:p>
        </w:tc>
        <w:tc>
          <w:tcPr>
            <w:tcW w:w="851" w:type="dxa"/>
            <w:shd w:val="clear" w:color="auto" w:fill="ED7D31"/>
          </w:tcPr>
          <w:p w14:paraId="149B66F5" w14:textId="77777777" w:rsidR="00A526EB" w:rsidRDefault="00A526EB">
            <w:pPr>
              <w:pBdr>
                <w:top w:val="nil"/>
                <w:left w:val="nil"/>
                <w:bottom w:val="nil"/>
                <w:right w:val="nil"/>
                <w:between w:val="nil"/>
              </w:pBdr>
              <w:rPr>
                <w:rFonts w:ascii="Times New Roman" w:eastAsia="Times New Roman" w:hAnsi="Times New Roman" w:cs="Times New Roman"/>
                <w:color w:val="000000"/>
                <w:sz w:val="16"/>
                <w:szCs w:val="16"/>
              </w:rPr>
            </w:pPr>
          </w:p>
        </w:tc>
        <w:tc>
          <w:tcPr>
            <w:tcW w:w="850" w:type="dxa"/>
            <w:shd w:val="clear" w:color="auto" w:fill="ED7D31"/>
          </w:tcPr>
          <w:p w14:paraId="1BAEA687" w14:textId="77777777" w:rsidR="00A526EB" w:rsidRDefault="00A526EB">
            <w:pPr>
              <w:pBdr>
                <w:top w:val="nil"/>
                <w:left w:val="nil"/>
                <w:bottom w:val="nil"/>
                <w:right w:val="nil"/>
                <w:between w:val="nil"/>
              </w:pBdr>
              <w:rPr>
                <w:rFonts w:ascii="Times New Roman" w:eastAsia="Times New Roman" w:hAnsi="Times New Roman" w:cs="Times New Roman"/>
                <w:color w:val="000000"/>
                <w:sz w:val="16"/>
                <w:szCs w:val="16"/>
              </w:rPr>
            </w:pPr>
          </w:p>
        </w:tc>
        <w:tc>
          <w:tcPr>
            <w:tcW w:w="851" w:type="dxa"/>
            <w:shd w:val="clear" w:color="auto" w:fill="ED7D31"/>
          </w:tcPr>
          <w:p w14:paraId="2783BB67" w14:textId="77777777" w:rsidR="00A526EB" w:rsidRDefault="00A526EB">
            <w:pPr>
              <w:pBdr>
                <w:top w:val="nil"/>
                <w:left w:val="nil"/>
                <w:bottom w:val="nil"/>
                <w:right w:val="nil"/>
                <w:between w:val="nil"/>
              </w:pBdr>
              <w:rPr>
                <w:rFonts w:ascii="Times New Roman" w:eastAsia="Times New Roman" w:hAnsi="Times New Roman" w:cs="Times New Roman"/>
                <w:color w:val="000000"/>
                <w:sz w:val="16"/>
                <w:szCs w:val="16"/>
              </w:rPr>
            </w:pPr>
          </w:p>
        </w:tc>
        <w:tc>
          <w:tcPr>
            <w:tcW w:w="850" w:type="dxa"/>
            <w:shd w:val="clear" w:color="auto" w:fill="ED7D31"/>
          </w:tcPr>
          <w:p w14:paraId="1AA2C1A7" w14:textId="14A8B711" w:rsidR="00A526EB" w:rsidRDefault="00A526EB">
            <w:pPr>
              <w:pBdr>
                <w:top w:val="nil"/>
                <w:left w:val="nil"/>
                <w:bottom w:val="nil"/>
                <w:right w:val="nil"/>
                <w:between w:val="nil"/>
              </w:pBdr>
              <w:rPr>
                <w:rFonts w:ascii="Times New Roman" w:eastAsia="Times New Roman" w:hAnsi="Times New Roman" w:cs="Times New Roman"/>
                <w:color w:val="000000"/>
                <w:sz w:val="16"/>
                <w:szCs w:val="16"/>
              </w:rPr>
            </w:pPr>
          </w:p>
        </w:tc>
        <w:tc>
          <w:tcPr>
            <w:tcW w:w="851" w:type="dxa"/>
            <w:shd w:val="clear" w:color="auto" w:fill="ED7D31"/>
          </w:tcPr>
          <w:p w14:paraId="1430A613" w14:textId="77777777" w:rsidR="00A526EB" w:rsidRDefault="00A526EB">
            <w:pPr>
              <w:pBdr>
                <w:top w:val="nil"/>
                <w:left w:val="nil"/>
                <w:bottom w:val="nil"/>
                <w:right w:val="nil"/>
                <w:between w:val="nil"/>
              </w:pBdr>
              <w:rPr>
                <w:rFonts w:ascii="Times New Roman" w:eastAsia="Times New Roman" w:hAnsi="Times New Roman" w:cs="Times New Roman"/>
                <w:color w:val="000000"/>
                <w:sz w:val="16"/>
                <w:szCs w:val="16"/>
              </w:rPr>
            </w:pPr>
          </w:p>
        </w:tc>
        <w:tc>
          <w:tcPr>
            <w:tcW w:w="850" w:type="dxa"/>
            <w:shd w:val="clear" w:color="auto" w:fill="ED7D31"/>
          </w:tcPr>
          <w:p w14:paraId="19DE4925" w14:textId="77777777" w:rsidR="00A526EB" w:rsidRDefault="00A526EB">
            <w:pPr>
              <w:pBdr>
                <w:top w:val="nil"/>
                <w:left w:val="nil"/>
                <w:bottom w:val="nil"/>
                <w:right w:val="nil"/>
                <w:between w:val="nil"/>
              </w:pBdr>
              <w:rPr>
                <w:rFonts w:ascii="Times New Roman" w:eastAsia="Times New Roman" w:hAnsi="Times New Roman" w:cs="Times New Roman"/>
                <w:color w:val="000000"/>
                <w:sz w:val="16"/>
                <w:szCs w:val="16"/>
              </w:rPr>
            </w:pPr>
          </w:p>
        </w:tc>
        <w:tc>
          <w:tcPr>
            <w:tcW w:w="851" w:type="dxa"/>
            <w:shd w:val="clear" w:color="auto" w:fill="ED7D31"/>
          </w:tcPr>
          <w:p w14:paraId="3DE3E107" w14:textId="77777777" w:rsidR="00A526EB" w:rsidRDefault="00A526EB">
            <w:pPr>
              <w:pBdr>
                <w:top w:val="nil"/>
                <w:left w:val="nil"/>
                <w:bottom w:val="nil"/>
                <w:right w:val="nil"/>
                <w:between w:val="nil"/>
              </w:pBdr>
              <w:rPr>
                <w:rFonts w:ascii="Times New Roman" w:eastAsia="Times New Roman" w:hAnsi="Times New Roman" w:cs="Times New Roman"/>
                <w:color w:val="000000"/>
                <w:sz w:val="16"/>
                <w:szCs w:val="16"/>
              </w:rPr>
            </w:pPr>
          </w:p>
        </w:tc>
      </w:tr>
      <w:tr w:rsidR="00A526EB" w14:paraId="1BA58BC0" w14:textId="6A3C9837" w:rsidTr="00E05842">
        <w:trPr>
          <w:trHeight w:val="401"/>
        </w:trPr>
        <w:tc>
          <w:tcPr>
            <w:tcW w:w="3127" w:type="dxa"/>
          </w:tcPr>
          <w:p w14:paraId="6C996F2A" w14:textId="77777777" w:rsidR="00A526EB" w:rsidRPr="009E7C81" w:rsidRDefault="00A526EB">
            <w:pPr>
              <w:pBdr>
                <w:top w:val="nil"/>
                <w:left w:val="nil"/>
                <w:bottom w:val="nil"/>
                <w:right w:val="nil"/>
                <w:between w:val="nil"/>
              </w:pBdr>
              <w:tabs>
                <w:tab w:val="left" w:pos="1390"/>
                <w:tab w:val="left" w:pos="1817"/>
              </w:tabs>
              <w:spacing w:before="2" w:line="200" w:lineRule="auto"/>
              <w:ind w:left="309" w:right="94" w:hanging="206"/>
              <w:rPr>
                <w:color w:val="000000"/>
                <w:sz w:val="18"/>
                <w:szCs w:val="18"/>
                <w:lang w:val="es-MX"/>
              </w:rPr>
            </w:pPr>
            <w:r w:rsidRPr="009E7C81">
              <w:rPr>
                <w:color w:val="000000"/>
                <w:sz w:val="18"/>
                <w:szCs w:val="18"/>
                <w:lang w:val="es-MX"/>
              </w:rPr>
              <w:t>2. Actualización</w:t>
            </w:r>
            <w:r w:rsidRPr="009E7C81">
              <w:rPr>
                <w:color w:val="000000"/>
                <w:sz w:val="18"/>
                <w:szCs w:val="18"/>
                <w:lang w:val="es-MX"/>
              </w:rPr>
              <w:tab/>
              <w:t>del</w:t>
            </w:r>
            <w:r w:rsidRPr="009E7C81">
              <w:rPr>
                <w:color w:val="000000"/>
                <w:sz w:val="18"/>
                <w:szCs w:val="18"/>
                <w:lang w:val="es-MX"/>
              </w:rPr>
              <w:tab/>
              <w:t>Sistema Institucional de Archivos.</w:t>
            </w:r>
          </w:p>
        </w:tc>
        <w:tc>
          <w:tcPr>
            <w:tcW w:w="4394" w:type="dxa"/>
          </w:tcPr>
          <w:p w14:paraId="554A8DC0" w14:textId="77777777" w:rsidR="00A526EB" w:rsidRPr="009E7C81" w:rsidRDefault="00A526EB">
            <w:pPr>
              <w:pBdr>
                <w:top w:val="nil"/>
                <w:left w:val="nil"/>
                <w:bottom w:val="nil"/>
                <w:right w:val="nil"/>
                <w:between w:val="nil"/>
              </w:pBdr>
              <w:spacing w:before="2" w:line="200" w:lineRule="auto"/>
              <w:ind w:left="453" w:right="114" w:hanging="350"/>
              <w:rPr>
                <w:color w:val="000000"/>
                <w:sz w:val="18"/>
                <w:szCs w:val="18"/>
                <w:lang w:val="es-MX"/>
              </w:rPr>
            </w:pPr>
            <w:r w:rsidRPr="009E7C81">
              <w:rPr>
                <w:color w:val="000000"/>
                <w:sz w:val="18"/>
                <w:szCs w:val="18"/>
                <w:lang w:val="es-MX"/>
              </w:rPr>
              <w:t>2.1 Actualizar el directorio de Responsables de Archivo de Trámite</w:t>
            </w:r>
          </w:p>
        </w:tc>
        <w:tc>
          <w:tcPr>
            <w:tcW w:w="855" w:type="dxa"/>
          </w:tcPr>
          <w:p w14:paraId="282CE361" w14:textId="77777777" w:rsidR="00A526EB" w:rsidRPr="009E7C81" w:rsidRDefault="00A526EB">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1" w:type="dxa"/>
            <w:shd w:val="clear" w:color="auto" w:fill="FFFFFF" w:themeFill="background1"/>
          </w:tcPr>
          <w:p w14:paraId="5D1BD7E7" w14:textId="77777777" w:rsidR="00A526EB" w:rsidRPr="009E7C81" w:rsidRDefault="00A526EB">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0" w:type="dxa"/>
            <w:shd w:val="clear" w:color="auto" w:fill="FFFFFF" w:themeFill="background1"/>
          </w:tcPr>
          <w:p w14:paraId="1036A6B1" w14:textId="77777777" w:rsidR="00A526EB" w:rsidRPr="009E7C81" w:rsidRDefault="00A526EB">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1" w:type="dxa"/>
            <w:shd w:val="clear" w:color="auto" w:fill="FFFFFF" w:themeFill="background1"/>
          </w:tcPr>
          <w:p w14:paraId="49216344" w14:textId="77777777" w:rsidR="00A526EB" w:rsidRPr="009E7C81" w:rsidRDefault="00A526EB">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0" w:type="dxa"/>
            <w:shd w:val="clear" w:color="auto" w:fill="FFFFFF" w:themeFill="background1"/>
          </w:tcPr>
          <w:p w14:paraId="18194276" w14:textId="77777777" w:rsidR="00A526EB" w:rsidRPr="009E7C81" w:rsidRDefault="00A526EB">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1" w:type="dxa"/>
            <w:shd w:val="clear" w:color="auto" w:fill="FFFFFF" w:themeFill="background1"/>
          </w:tcPr>
          <w:p w14:paraId="5322E3BC" w14:textId="77777777" w:rsidR="00A526EB" w:rsidRPr="009E7C81" w:rsidRDefault="00A526EB">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0" w:type="dxa"/>
            <w:shd w:val="clear" w:color="auto" w:fill="FFFFFF" w:themeFill="background1"/>
          </w:tcPr>
          <w:p w14:paraId="63D9A0CB" w14:textId="77777777" w:rsidR="00A526EB" w:rsidRPr="009E7C81" w:rsidRDefault="00A526EB">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1" w:type="dxa"/>
            <w:shd w:val="clear" w:color="auto" w:fill="FFFFFF" w:themeFill="background1"/>
          </w:tcPr>
          <w:p w14:paraId="716887E6" w14:textId="77777777" w:rsidR="00A526EB" w:rsidRPr="009E7C81" w:rsidRDefault="00A526EB">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0" w:type="dxa"/>
            <w:shd w:val="clear" w:color="auto" w:fill="FFFFFF" w:themeFill="background1"/>
          </w:tcPr>
          <w:p w14:paraId="21C0A297" w14:textId="03B9290D" w:rsidR="00A526EB" w:rsidRPr="009E7C81" w:rsidRDefault="00A526EB">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1" w:type="dxa"/>
            <w:shd w:val="clear" w:color="auto" w:fill="FFFFFF" w:themeFill="background1"/>
          </w:tcPr>
          <w:p w14:paraId="5E2CA2B1" w14:textId="77777777" w:rsidR="00A526EB" w:rsidRPr="009E7C81" w:rsidRDefault="00A526EB">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0" w:type="dxa"/>
            <w:shd w:val="clear" w:color="auto" w:fill="FFFFFF" w:themeFill="background1"/>
          </w:tcPr>
          <w:p w14:paraId="0C02F6EC" w14:textId="77777777" w:rsidR="00A526EB" w:rsidRPr="009E7C81" w:rsidRDefault="00A526EB">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1" w:type="dxa"/>
            <w:shd w:val="clear" w:color="auto" w:fill="8EAADB" w:themeFill="accent1" w:themeFillTint="99"/>
          </w:tcPr>
          <w:p w14:paraId="31A86B8B" w14:textId="77777777" w:rsidR="00A526EB" w:rsidRPr="009E7C81" w:rsidRDefault="00A526EB">
            <w:pPr>
              <w:pBdr>
                <w:top w:val="nil"/>
                <w:left w:val="nil"/>
                <w:bottom w:val="nil"/>
                <w:right w:val="nil"/>
                <w:between w:val="nil"/>
              </w:pBdr>
              <w:rPr>
                <w:rFonts w:ascii="Times New Roman" w:eastAsia="Times New Roman" w:hAnsi="Times New Roman" w:cs="Times New Roman"/>
                <w:color w:val="000000"/>
                <w:sz w:val="16"/>
                <w:szCs w:val="16"/>
                <w:lang w:val="es-MX"/>
              </w:rPr>
            </w:pPr>
          </w:p>
        </w:tc>
      </w:tr>
      <w:tr w:rsidR="00A526EB" w14:paraId="002986A9" w14:textId="25328D1D" w:rsidTr="00E05842">
        <w:trPr>
          <w:trHeight w:val="601"/>
        </w:trPr>
        <w:tc>
          <w:tcPr>
            <w:tcW w:w="3127" w:type="dxa"/>
            <w:vMerge w:val="restart"/>
          </w:tcPr>
          <w:p w14:paraId="38EF081C" w14:textId="77777777" w:rsidR="00A526EB" w:rsidRPr="009E7C81" w:rsidRDefault="00A526EB">
            <w:pPr>
              <w:pBdr>
                <w:top w:val="nil"/>
                <w:left w:val="nil"/>
                <w:bottom w:val="nil"/>
                <w:right w:val="nil"/>
                <w:between w:val="nil"/>
              </w:pBdr>
              <w:tabs>
                <w:tab w:val="left" w:pos="1553"/>
              </w:tabs>
              <w:spacing w:before="2" w:line="246" w:lineRule="auto"/>
              <w:ind w:left="309" w:right="92" w:hanging="206"/>
              <w:jc w:val="both"/>
              <w:rPr>
                <w:color w:val="000000"/>
                <w:sz w:val="18"/>
                <w:szCs w:val="18"/>
                <w:lang w:val="es-MX"/>
              </w:rPr>
            </w:pPr>
            <w:r w:rsidRPr="009E7C81">
              <w:rPr>
                <w:color w:val="000000"/>
                <w:sz w:val="18"/>
                <w:szCs w:val="18"/>
                <w:lang w:val="es-MX"/>
              </w:rPr>
              <w:t>3. Disposición</w:t>
            </w:r>
            <w:r w:rsidRPr="009E7C81">
              <w:rPr>
                <w:color w:val="000000"/>
                <w:sz w:val="18"/>
                <w:szCs w:val="18"/>
                <w:lang w:val="es-MX"/>
              </w:rPr>
              <w:tab/>
              <w:t>documental: conservación del archivo institucional (fase activa y semiactiva del ciclo vital documental).</w:t>
            </w:r>
          </w:p>
        </w:tc>
        <w:tc>
          <w:tcPr>
            <w:tcW w:w="4394" w:type="dxa"/>
          </w:tcPr>
          <w:p w14:paraId="4516FF53" w14:textId="77777777" w:rsidR="00A526EB" w:rsidRPr="009E7C81" w:rsidRDefault="00A526EB">
            <w:pPr>
              <w:pBdr>
                <w:top w:val="nil"/>
                <w:left w:val="nil"/>
                <w:bottom w:val="nil"/>
                <w:right w:val="nil"/>
                <w:between w:val="nil"/>
              </w:pBdr>
              <w:spacing w:before="2"/>
              <w:ind w:left="453" w:hanging="350"/>
              <w:rPr>
                <w:color w:val="000000"/>
                <w:sz w:val="18"/>
                <w:szCs w:val="18"/>
                <w:lang w:val="es-MX"/>
              </w:rPr>
            </w:pPr>
            <w:r w:rsidRPr="009E7C81">
              <w:rPr>
                <w:color w:val="000000"/>
                <w:sz w:val="18"/>
                <w:szCs w:val="18"/>
                <w:lang w:val="es-MX"/>
              </w:rPr>
              <w:t xml:space="preserve">3.1 </w:t>
            </w:r>
            <w:r w:rsidRPr="009E7C81">
              <w:rPr>
                <w:sz w:val="18"/>
                <w:szCs w:val="18"/>
                <w:lang w:val="es-MX"/>
              </w:rPr>
              <w:t>Transferir</w:t>
            </w:r>
            <w:r w:rsidRPr="009E7C81">
              <w:rPr>
                <w:color w:val="000000"/>
                <w:sz w:val="18"/>
                <w:szCs w:val="18"/>
                <w:lang w:val="es-MX"/>
              </w:rPr>
              <w:t xml:space="preserve"> expedientes de los Archivos de</w:t>
            </w:r>
          </w:p>
          <w:p w14:paraId="1E4DF53C" w14:textId="77777777" w:rsidR="00A526EB" w:rsidRPr="009E7C81" w:rsidRDefault="00A526EB">
            <w:pPr>
              <w:pBdr>
                <w:top w:val="nil"/>
                <w:left w:val="nil"/>
                <w:bottom w:val="nil"/>
                <w:right w:val="nil"/>
                <w:between w:val="nil"/>
              </w:pBdr>
              <w:spacing w:before="1"/>
              <w:ind w:left="453" w:right="114"/>
              <w:rPr>
                <w:color w:val="000000"/>
                <w:sz w:val="18"/>
                <w:szCs w:val="18"/>
                <w:lang w:val="es-MX"/>
              </w:rPr>
            </w:pPr>
            <w:r w:rsidRPr="009E7C81">
              <w:rPr>
                <w:color w:val="000000"/>
                <w:sz w:val="18"/>
                <w:szCs w:val="18"/>
                <w:lang w:val="es-MX"/>
              </w:rPr>
              <w:t>Trámite al Archivo de Concentración, cuando hayan cumplido sus vigencias.</w:t>
            </w:r>
          </w:p>
        </w:tc>
        <w:tc>
          <w:tcPr>
            <w:tcW w:w="855" w:type="dxa"/>
            <w:shd w:val="clear" w:color="auto" w:fill="A8D08D" w:themeFill="accent6" w:themeFillTint="99"/>
          </w:tcPr>
          <w:p w14:paraId="2FC5CFB9" w14:textId="77777777" w:rsidR="00A526EB" w:rsidRPr="009E7C81" w:rsidRDefault="00A526EB">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1" w:type="dxa"/>
            <w:shd w:val="clear" w:color="auto" w:fill="A8D08D" w:themeFill="accent6" w:themeFillTint="99"/>
          </w:tcPr>
          <w:p w14:paraId="52BEA647" w14:textId="77777777" w:rsidR="00A526EB" w:rsidRPr="009E7C81" w:rsidRDefault="00A526EB">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0" w:type="dxa"/>
            <w:shd w:val="clear" w:color="auto" w:fill="A8D08D" w:themeFill="accent6" w:themeFillTint="99"/>
          </w:tcPr>
          <w:p w14:paraId="76FDC2DD" w14:textId="77777777" w:rsidR="00A526EB" w:rsidRPr="009E7C81" w:rsidRDefault="00A526EB">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1" w:type="dxa"/>
            <w:shd w:val="clear" w:color="auto" w:fill="A8D08D" w:themeFill="accent6" w:themeFillTint="99"/>
          </w:tcPr>
          <w:p w14:paraId="4EE4E52A" w14:textId="77777777" w:rsidR="00A526EB" w:rsidRPr="009E7C81" w:rsidRDefault="00A526EB">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0" w:type="dxa"/>
            <w:shd w:val="clear" w:color="auto" w:fill="A8D08D" w:themeFill="accent6" w:themeFillTint="99"/>
          </w:tcPr>
          <w:p w14:paraId="4949961A" w14:textId="77777777" w:rsidR="00A526EB" w:rsidRPr="009E7C81" w:rsidRDefault="00A526EB">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1" w:type="dxa"/>
            <w:shd w:val="clear" w:color="auto" w:fill="A8D08D" w:themeFill="accent6" w:themeFillTint="99"/>
          </w:tcPr>
          <w:p w14:paraId="77621C28" w14:textId="77777777" w:rsidR="00A526EB" w:rsidRPr="009E7C81" w:rsidRDefault="00A526EB">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0" w:type="dxa"/>
            <w:shd w:val="clear" w:color="auto" w:fill="A8D08D" w:themeFill="accent6" w:themeFillTint="99"/>
          </w:tcPr>
          <w:p w14:paraId="57B8F5EC" w14:textId="77777777" w:rsidR="00A526EB" w:rsidRPr="009E7C81" w:rsidRDefault="00A526EB">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1" w:type="dxa"/>
            <w:shd w:val="clear" w:color="auto" w:fill="A8D08D" w:themeFill="accent6" w:themeFillTint="99"/>
          </w:tcPr>
          <w:p w14:paraId="75A14BE0" w14:textId="77777777" w:rsidR="00A526EB" w:rsidRPr="009E7C81" w:rsidRDefault="00A526EB">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0" w:type="dxa"/>
            <w:shd w:val="clear" w:color="auto" w:fill="A8D08D" w:themeFill="accent6" w:themeFillTint="99"/>
          </w:tcPr>
          <w:p w14:paraId="4F39D6C5" w14:textId="52327AE4" w:rsidR="00A526EB" w:rsidRPr="009E7C81" w:rsidRDefault="00A526EB">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1" w:type="dxa"/>
            <w:shd w:val="clear" w:color="auto" w:fill="A8D08D" w:themeFill="accent6" w:themeFillTint="99"/>
          </w:tcPr>
          <w:p w14:paraId="16280784" w14:textId="77777777" w:rsidR="00A526EB" w:rsidRPr="009E7C81" w:rsidRDefault="00A526EB">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0" w:type="dxa"/>
            <w:shd w:val="clear" w:color="auto" w:fill="A8D08D" w:themeFill="accent6" w:themeFillTint="99"/>
          </w:tcPr>
          <w:p w14:paraId="450547AB" w14:textId="77777777" w:rsidR="00A526EB" w:rsidRPr="009E7C81" w:rsidRDefault="00A526EB">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1" w:type="dxa"/>
            <w:shd w:val="clear" w:color="auto" w:fill="A8D08D" w:themeFill="accent6" w:themeFillTint="99"/>
          </w:tcPr>
          <w:p w14:paraId="1F5C4E4E" w14:textId="77777777" w:rsidR="00A526EB" w:rsidRPr="009E7C81" w:rsidRDefault="00A526EB">
            <w:pPr>
              <w:pBdr>
                <w:top w:val="nil"/>
                <w:left w:val="nil"/>
                <w:bottom w:val="nil"/>
                <w:right w:val="nil"/>
                <w:between w:val="nil"/>
              </w:pBdr>
              <w:rPr>
                <w:rFonts w:ascii="Times New Roman" w:eastAsia="Times New Roman" w:hAnsi="Times New Roman" w:cs="Times New Roman"/>
                <w:color w:val="000000"/>
                <w:sz w:val="16"/>
                <w:szCs w:val="16"/>
                <w:lang w:val="es-MX"/>
              </w:rPr>
            </w:pPr>
          </w:p>
        </w:tc>
      </w:tr>
      <w:tr w:rsidR="00A526EB" w14:paraId="25114188" w14:textId="3334C5BA" w:rsidTr="00E05842">
        <w:trPr>
          <w:trHeight w:val="401"/>
        </w:trPr>
        <w:tc>
          <w:tcPr>
            <w:tcW w:w="3127" w:type="dxa"/>
            <w:vMerge/>
          </w:tcPr>
          <w:p w14:paraId="541FA3F0" w14:textId="77777777" w:rsidR="00A526EB" w:rsidRPr="009E7C81" w:rsidRDefault="00A526EB">
            <w:pPr>
              <w:pBdr>
                <w:top w:val="nil"/>
                <w:left w:val="nil"/>
                <w:bottom w:val="nil"/>
                <w:right w:val="nil"/>
                <w:between w:val="nil"/>
              </w:pBdr>
              <w:spacing w:line="276" w:lineRule="auto"/>
              <w:rPr>
                <w:rFonts w:ascii="Times New Roman" w:eastAsia="Times New Roman" w:hAnsi="Times New Roman" w:cs="Times New Roman"/>
                <w:color w:val="000000"/>
                <w:sz w:val="16"/>
                <w:szCs w:val="16"/>
                <w:lang w:val="es-MX"/>
              </w:rPr>
            </w:pPr>
          </w:p>
        </w:tc>
        <w:tc>
          <w:tcPr>
            <w:tcW w:w="4394" w:type="dxa"/>
          </w:tcPr>
          <w:p w14:paraId="5CE0FDE9" w14:textId="77777777" w:rsidR="00A526EB" w:rsidRPr="009E7C81" w:rsidRDefault="00A526EB">
            <w:pPr>
              <w:pBdr>
                <w:top w:val="nil"/>
                <w:left w:val="nil"/>
                <w:bottom w:val="nil"/>
                <w:right w:val="nil"/>
                <w:between w:val="nil"/>
              </w:pBdr>
              <w:spacing w:before="3" w:line="200" w:lineRule="auto"/>
              <w:ind w:left="453" w:right="114" w:hanging="350"/>
              <w:rPr>
                <w:color w:val="000000"/>
                <w:sz w:val="18"/>
                <w:szCs w:val="18"/>
                <w:lang w:val="es-MX"/>
              </w:rPr>
            </w:pPr>
            <w:r w:rsidRPr="009E7C81">
              <w:rPr>
                <w:color w:val="000000"/>
                <w:sz w:val="18"/>
                <w:szCs w:val="18"/>
                <w:lang w:val="es-MX"/>
              </w:rPr>
              <w:t>3.2 Acondicionar el Archivo de Concentración y velar por conservación.</w:t>
            </w:r>
          </w:p>
        </w:tc>
        <w:tc>
          <w:tcPr>
            <w:tcW w:w="855" w:type="dxa"/>
            <w:shd w:val="clear" w:color="auto" w:fill="BF8F00" w:themeFill="accent4" w:themeFillShade="BF"/>
          </w:tcPr>
          <w:p w14:paraId="3E79C60F" w14:textId="77777777" w:rsidR="00A526EB" w:rsidRPr="009E7C81" w:rsidRDefault="00A526EB">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1" w:type="dxa"/>
            <w:shd w:val="clear" w:color="auto" w:fill="BF8F00" w:themeFill="accent4" w:themeFillShade="BF"/>
          </w:tcPr>
          <w:p w14:paraId="60B0154C" w14:textId="77777777" w:rsidR="00A526EB" w:rsidRPr="009E7C81" w:rsidRDefault="00A526EB">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0" w:type="dxa"/>
            <w:shd w:val="clear" w:color="auto" w:fill="FFFFFF" w:themeFill="background1"/>
          </w:tcPr>
          <w:p w14:paraId="5E2DFB5F" w14:textId="77777777" w:rsidR="00A526EB" w:rsidRPr="009E7C81" w:rsidRDefault="00A526EB">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1" w:type="dxa"/>
            <w:shd w:val="clear" w:color="auto" w:fill="FF9900"/>
          </w:tcPr>
          <w:p w14:paraId="12AD8A5C" w14:textId="77777777" w:rsidR="00A526EB" w:rsidRPr="009E7C81" w:rsidRDefault="00A526EB">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0" w:type="dxa"/>
            <w:shd w:val="clear" w:color="auto" w:fill="FF9900"/>
          </w:tcPr>
          <w:p w14:paraId="378FCE39" w14:textId="77777777" w:rsidR="00A526EB" w:rsidRPr="009E7C81" w:rsidRDefault="00A526EB">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1" w:type="dxa"/>
            <w:shd w:val="clear" w:color="auto" w:fill="FFFFFF" w:themeFill="background1"/>
          </w:tcPr>
          <w:p w14:paraId="4FCDD32F" w14:textId="77777777" w:rsidR="00A526EB" w:rsidRPr="009E7C81" w:rsidRDefault="00A526EB">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0" w:type="dxa"/>
            <w:shd w:val="clear" w:color="auto" w:fill="FF9900"/>
          </w:tcPr>
          <w:p w14:paraId="5BC1F2E2" w14:textId="77777777" w:rsidR="00A526EB" w:rsidRPr="009E7C81" w:rsidRDefault="00A526EB">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1" w:type="dxa"/>
            <w:shd w:val="clear" w:color="auto" w:fill="FF9900"/>
          </w:tcPr>
          <w:p w14:paraId="47774808" w14:textId="77777777" w:rsidR="00A526EB" w:rsidRPr="009E7C81" w:rsidRDefault="00A526EB">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0" w:type="dxa"/>
            <w:shd w:val="clear" w:color="auto" w:fill="FF9900"/>
          </w:tcPr>
          <w:p w14:paraId="54C8730A" w14:textId="47E8C26A" w:rsidR="00A526EB" w:rsidRPr="009E7C81" w:rsidRDefault="00A526EB">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1" w:type="dxa"/>
            <w:shd w:val="clear" w:color="auto" w:fill="FF9900"/>
          </w:tcPr>
          <w:p w14:paraId="75F7E248" w14:textId="77777777" w:rsidR="00A526EB" w:rsidRPr="009E7C81" w:rsidRDefault="00A526EB">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0" w:type="dxa"/>
            <w:shd w:val="clear" w:color="auto" w:fill="FF9900"/>
          </w:tcPr>
          <w:p w14:paraId="403B05D0" w14:textId="77777777" w:rsidR="00A526EB" w:rsidRPr="009E7C81" w:rsidRDefault="00A526EB">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1" w:type="dxa"/>
            <w:shd w:val="clear" w:color="auto" w:fill="FF9900"/>
          </w:tcPr>
          <w:p w14:paraId="0A923DAD" w14:textId="77777777" w:rsidR="00A526EB" w:rsidRPr="009E7C81" w:rsidRDefault="00A526EB">
            <w:pPr>
              <w:pBdr>
                <w:top w:val="nil"/>
                <w:left w:val="nil"/>
                <w:bottom w:val="nil"/>
                <w:right w:val="nil"/>
                <w:between w:val="nil"/>
              </w:pBdr>
              <w:rPr>
                <w:rFonts w:ascii="Times New Roman" w:eastAsia="Times New Roman" w:hAnsi="Times New Roman" w:cs="Times New Roman"/>
                <w:color w:val="000000"/>
                <w:sz w:val="16"/>
                <w:szCs w:val="16"/>
                <w:lang w:val="es-MX"/>
              </w:rPr>
            </w:pPr>
          </w:p>
        </w:tc>
      </w:tr>
      <w:tr w:rsidR="00A526EB" w14:paraId="0D7BA629" w14:textId="2754C5CE" w:rsidTr="00E05842">
        <w:trPr>
          <w:trHeight w:val="400"/>
        </w:trPr>
        <w:tc>
          <w:tcPr>
            <w:tcW w:w="3127" w:type="dxa"/>
            <w:vMerge/>
          </w:tcPr>
          <w:p w14:paraId="220BC5F7" w14:textId="77777777" w:rsidR="00A526EB" w:rsidRPr="009E7C81" w:rsidRDefault="00A526EB">
            <w:pPr>
              <w:pBdr>
                <w:top w:val="nil"/>
                <w:left w:val="nil"/>
                <w:bottom w:val="nil"/>
                <w:right w:val="nil"/>
                <w:between w:val="nil"/>
              </w:pBdr>
              <w:spacing w:line="276" w:lineRule="auto"/>
              <w:rPr>
                <w:rFonts w:ascii="Times New Roman" w:eastAsia="Times New Roman" w:hAnsi="Times New Roman" w:cs="Times New Roman"/>
                <w:color w:val="000000"/>
                <w:sz w:val="16"/>
                <w:szCs w:val="16"/>
                <w:lang w:val="es-MX"/>
              </w:rPr>
            </w:pPr>
          </w:p>
        </w:tc>
        <w:tc>
          <w:tcPr>
            <w:tcW w:w="4394" w:type="dxa"/>
          </w:tcPr>
          <w:p w14:paraId="38B65A1D" w14:textId="77777777" w:rsidR="00A526EB" w:rsidRPr="009E7C81" w:rsidRDefault="00A526EB">
            <w:pPr>
              <w:pBdr>
                <w:top w:val="nil"/>
                <w:left w:val="nil"/>
                <w:bottom w:val="nil"/>
                <w:right w:val="nil"/>
                <w:between w:val="nil"/>
              </w:pBdr>
              <w:spacing w:line="200" w:lineRule="auto"/>
              <w:ind w:left="453" w:right="114" w:hanging="350"/>
              <w:rPr>
                <w:color w:val="000000"/>
                <w:sz w:val="18"/>
                <w:szCs w:val="18"/>
                <w:lang w:val="es-MX"/>
              </w:rPr>
            </w:pPr>
            <w:r w:rsidRPr="009E7C81">
              <w:rPr>
                <w:color w:val="000000"/>
                <w:sz w:val="18"/>
                <w:szCs w:val="18"/>
                <w:lang w:val="es-MX"/>
              </w:rPr>
              <w:t>3.3 Coordinar las bajas documentales del Instituto.</w:t>
            </w:r>
          </w:p>
        </w:tc>
        <w:tc>
          <w:tcPr>
            <w:tcW w:w="855" w:type="dxa"/>
            <w:shd w:val="clear" w:color="auto" w:fill="7030A0"/>
          </w:tcPr>
          <w:p w14:paraId="46ABEC04" w14:textId="77777777" w:rsidR="00A526EB" w:rsidRPr="009E7C81" w:rsidRDefault="00A526EB">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1" w:type="dxa"/>
            <w:shd w:val="clear" w:color="auto" w:fill="7030A0"/>
          </w:tcPr>
          <w:p w14:paraId="4C8A3B5B" w14:textId="77777777" w:rsidR="00A526EB" w:rsidRPr="009E7C81" w:rsidRDefault="00A526EB">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0" w:type="dxa"/>
            <w:shd w:val="clear" w:color="auto" w:fill="7030A0"/>
          </w:tcPr>
          <w:p w14:paraId="6E13ED18" w14:textId="77777777" w:rsidR="00A526EB" w:rsidRPr="009E7C81" w:rsidRDefault="00A526EB">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1" w:type="dxa"/>
            <w:shd w:val="clear" w:color="auto" w:fill="7030A0"/>
          </w:tcPr>
          <w:p w14:paraId="234818FC" w14:textId="77777777" w:rsidR="00A526EB" w:rsidRPr="009E7C81" w:rsidRDefault="00A526EB">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0" w:type="dxa"/>
            <w:shd w:val="clear" w:color="auto" w:fill="7030A0"/>
          </w:tcPr>
          <w:p w14:paraId="1B50A373" w14:textId="77777777" w:rsidR="00A526EB" w:rsidRPr="009E7C81" w:rsidRDefault="00A526EB">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1" w:type="dxa"/>
            <w:shd w:val="clear" w:color="auto" w:fill="7030A0"/>
          </w:tcPr>
          <w:p w14:paraId="7007FD27" w14:textId="77777777" w:rsidR="00A526EB" w:rsidRPr="009E7C81" w:rsidRDefault="00A526EB">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0" w:type="dxa"/>
            <w:shd w:val="clear" w:color="auto" w:fill="7030A0"/>
          </w:tcPr>
          <w:p w14:paraId="3618CBA2" w14:textId="77777777" w:rsidR="00A526EB" w:rsidRPr="009E7C81" w:rsidRDefault="00A526EB">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1" w:type="dxa"/>
            <w:shd w:val="clear" w:color="auto" w:fill="7030A0"/>
          </w:tcPr>
          <w:p w14:paraId="67DE8BF2" w14:textId="77777777" w:rsidR="00A526EB" w:rsidRPr="009E7C81" w:rsidRDefault="00A526EB">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0" w:type="dxa"/>
            <w:shd w:val="clear" w:color="auto" w:fill="7030A0"/>
          </w:tcPr>
          <w:p w14:paraId="6CA38A51" w14:textId="4613277C" w:rsidR="00A526EB" w:rsidRPr="009E7C81" w:rsidRDefault="00A526EB">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1" w:type="dxa"/>
            <w:shd w:val="clear" w:color="auto" w:fill="7030A0"/>
          </w:tcPr>
          <w:p w14:paraId="39D3B391" w14:textId="77777777" w:rsidR="00A526EB" w:rsidRPr="009E7C81" w:rsidRDefault="00A526EB">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0" w:type="dxa"/>
            <w:shd w:val="clear" w:color="auto" w:fill="7030A0"/>
          </w:tcPr>
          <w:p w14:paraId="3D36923B" w14:textId="77777777" w:rsidR="00A526EB" w:rsidRPr="009E7C81" w:rsidRDefault="00A526EB">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1" w:type="dxa"/>
            <w:shd w:val="clear" w:color="auto" w:fill="7030A0"/>
          </w:tcPr>
          <w:p w14:paraId="7A352CE6" w14:textId="77777777" w:rsidR="00A526EB" w:rsidRPr="009E7C81" w:rsidRDefault="00A526EB">
            <w:pPr>
              <w:pBdr>
                <w:top w:val="nil"/>
                <w:left w:val="nil"/>
                <w:bottom w:val="nil"/>
                <w:right w:val="nil"/>
                <w:between w:val="nil"/>
              </w:pBdr>
              <w:rPr>
                <w:rFonts w:ascii="Times New Roman" w:eastAsia="Times New Roman" w:hAnsi="Times New Roman" w:cs="Times New Roman"/>
                <w:color w:val="000000"/>
                <w:sz w:val="16"/>
                <w:szCs w:val="16"/>
                <w:lang w:val="es-MX"/>
              </w:rPr>
            </w:pPr>
          </w:p>
        </w:tc>
      </w:tr>
      <w:tr w:rsidR="00A526EB" w14:paraId="53D65D59" w14:textId="6508752E" w:rsidTr="00E05842">
        <w:trPr>
          <w:trHeight w:val="402"/>
        </w:trPr>
        <w:tc>
          <w:tcPr>
            <w:tcW w:w="3127" w:type="dxa"/>
            <w:vMerge w:val="restart"/>
          </w:tcPr>
          <w:p w14:paraId="5BA230DC" w14:textId="77777777" w:rsidR="00A526EB" w:rsidRPr="009E7C81" w:rsidRDefault="00A526EB">
            <w:pPr>
              <w:pBdr>
                <w:top w:val="nil"/>
                <w:left w:val="nil"/>
                <w:bottom w:val="nil"/>
                <w:right w:val="nil"/>
                <w:between w:val="nil"/>
              </w:pBdr>
              <w:tabs>
                <w:tab w:val="left" w:pos="1553"/>
              </w:tabs>
              <w:spacing w:before="2" w:line="246" w:lineRule="auto"/>
              <w:ind w:left="309" w:right="92" w:hanging="206"/>
              <w:jc w:val="both"/>
              <w:rPr>
                <w:color w:val="000000"/>
                <w:sz w:val="18"/>
                <w:szCs w:val="18"/>
                <w:lang w:val="es-MX"/>
              </w:rPr>
            </w:pPr>
            <w:r w:rsidRPr="009E7C81">
              <w:rPr>
                <w:color w:val="000000"/>
                <w:sz w:val="18"/>
                <w:szCs w:val="18"/>
                <w:lang w:val="es-MX"/>
              </w:rPr>
              <w:t>4. Disposición</w:t>
            </w:r>
            <w:r w:rsidRPr="009E7C81">
              <w:rPr>
                <w:color w:val="000000"/>
                <w:sz w:val="18"/>
                <w:szCs w:val="18"/>
                <w:lang w:val="es-MX"/>
              </w:rPr>
              <w:tab/>
              <w:t>documental: preservación del archivo institucional (fase inactiva del</w:t>
            </w:r>
          </w:p>
          <w:p w14:paraId="78394A13" w14:textId="77777777" w:rsidR="00A526EB" w:rsidRDefault="00A526EB">
            <w:pPr>
              <w:pBdr>
                <w:top w:val="nil"/>
                <w:left w:val="nil"/>
                <w:bottom w:val="nil"/>
                <w:right w:val="nil"/>
                <w:between w:val="nil"/>
              </w:pBdr>
              <w:spacing w:line="187" w:lineRule="auto"/>
              <w:ind w:left="309"/>
              <w:jc w:val="both"/>
              <w:rPr>
                <w:color w:val="000000"/>
                <w:sz w:val="18"/>
                <w:szCs w:val="18"/>
              </w:rPr>
            </w:pPr>
            <w:proofErr w:type="spellStart"/>
            <w:r>
              <w:rPr>
                <w:color w:val="000000"/>
                <w:sz w:val="18"/>
                <w:szCs w:val="18"/>
              </w:rPr>
              <w:t>ciclo</w:t>
            </w:r>
            <w:proofErr w:type="spellEnd"/>
            <w:r>
              <w:rPr>
                <w:color w:val="000000"/>
                <w:sz w:val="18"/>
                <w:szCs w:val="18"/>
              </w:rPr>
              <w:t xml:space="preserve"> vital documental).</w:t>
            </w:r>
          </w:p>
        </w:tc>
        <w:tc>
          <w:tcPr>
            <w:tcW w:w="4394" w:type="dxa"/>
          </w:tcPr>
          <w:p w14:paraId="48DBB928" w14:textId="77777777" w:rsidR="00A526EB" w:rsidRPr="009E7C81" w:rsidRDefault="00A526EB">
            <w:pPr>
              <w:pBdr>
                <w:top w:val="nil"/>
                <w:left w:val="nil"/>
                <w:bottom w:val="nil"/>
                <w:right w:val="nil"/>
                <w:between w:val="nil"/>
              </w:pBdr>
              <w:spacing w:line="202" w:lineRule="auto"/>
              <w:ind w:left="453" w:right="114" w:hanging="350"/>
              <w:rPr>
                <w:color w:val="000000"/>
                <w:sz w:val="18"/>
                <w:szCs w:val="18"/>
                <w:lang w:val="es-MX"/>
              </w:rPr>
            </w:pPr>
            <w:r w:rsidRPr="009E7C81">
              <w:rPr>
                <w:color w:val="000000"/>
                <w:sz w:val="18"/>
                <w:szCs w:val="18"/>
                <w:lang w:val="es-MX"/>
              </w:rPr>
              <w:t>4.1 Conformar el Archivo Histórico (Transferencia secundaria).</w:t>
            </w:r>
          </w:p>
        </w:tc>
        <w:tc>
          <w:tcPr>
            <w:tcW w:w="855" w:type="dxa"/>
            <w:shd w:val="clear" w:color="auto" w:fill="FFFFFF" w:themeFill="background1"/>
          </w:tcPr>
          <w:p w14:paraId="305B0FEB" w14:textId="77777777" w:rsidR="00A526EB" w:rsidRPr="009E7C81" w:rsidRDefault="00A526EB">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1" w:type="dxa"/>
            <w:shd w:val="clear" w:color="auto" w:fill="FFFFFF" w:themeFill="background1"/>
          </w:tcPr>
          <w:p w14:paraId="307E82CA" w14:textId="77777777" w:rsidR="00A526EB" w:rsidRPr="009E7C81" w:rsidRDefault="00A526EB">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0" w:type="dxa"/>
            <w:shd w:val="clear" w:color="auto" w:fill="FFFFFF" w:themeFill="background1"/>
          </w:tcPr>
          <w:p w14:paraId="006C3FC0" w14:textId="77777777" w:rsidR="00A526EB" w:rsidRPr="009E7C81" w:rsidRDefault="00A526EB">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1" w:type="dxa"/>
            <w:shd w:val="clear" w:color="auto" w:fill="F2F2F2" w:themeFill="background1" w:themeFillShade="F2"/>
          </w:tcPr>
          <w:p w14:paraId="5250E8F8" w14:textId="77777777" w:rsidR="00A526EB" w:rsidRPr="009E7C81" w:rsidRDefault="00A526EB">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0" w:type="dxa"/>
            <w:shd w:val="clear" w:color="auto" w:fill="F2F2F2" w:themeFill="background1" w:themeFillShade="F2"/>
          </w:tcPr>
          <w:p w14:paraId="7E7ED8A0" w14:textId="77777777" w:rsidR="00A526EB" w:rsidRPr="009E7C81" w:rsidRDefault="00A526EB">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1" w:type="dxa"/>
            <w:shd w:val="clear" w:color="auto" w:fill="92D050"/>
          </w:tcPr>
          <w:p w14:paraId="57A2BE44" w14:textId="77777777" w:rsidR="00A526EB" w:rsidRPr="009E7C81" w:rsidRDefault="00A526EB">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0" w:type="dxa"/>
            <w:shd w:val="clear" w:color="auto" w:fill="FFFFFF" w:themeFill="background1"/>
          </w:tcPr>
          <w:p w14:paraId="3641A068" w14:textId="77777777" w:rsidR="00A526EB" w:rsidRPr="009E7C81" w:rsidRDefault="00A526EB">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1" w:type="dxa"/>
            <w:shd w:val="clear" w:color="auto" w:fill="FFFFFF" w:themeFill="background1"/>
          </w:tcPr>
          <w:p w14:paraId="5B6C0771" w14:textId="77777777" w:rsidR="00A526EB" w:rsidRPr="009E7C81" w:rsidRDefault="00A526EB">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0" w:type="dxa"/>
            <w:shd w:val="clear" w:color="auto" w:fill="FFFFFF" w:themeFill="background1"/>
          </w:tcPr>
          <w:p w14:paraId="2977F4A4" w14:textId="5FABC331" w:rsidR="00A526EB" w:rsidRPr="009E7C81" w:rsidRDefault="00A526EB">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1" w:type="dxa"/>
            <w:shd w:val="clear" w:color="auto" w:fill="FFFFFF" w:themeFill="background1"/>
          </w:tcPr>
          <w:p w14:paraId="57015464" w14:textId="77777777" w:rsidR="00A526EB" w:rsidRPr="009E7C81" w:rsidRDefault="00A526EB">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0" w:type="dxa"/>
            <w:shd w:val="clear" w:color="auto" w:fill="FFFFFF" w:themeFill="background1"/>
          </w:tcPr>
          <w:p w14:paraId="713A859A" w14:textId="77777777" w:rsidR="00A526EB" w:rsidRPr="009E7C81" w:rsidRDefault="00A526EB">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1" w:type="dxa"/>
            <w:shd w:val="clear" w:color="auto" w:fill="92D050"/>
          </w:tcPr>
          <w:p w14:paraId="108448D8" w14:textId="77777777" w:rsidR="00A526EB" w:rsidRPr="009E7C81" w:rsidRDefault="00A526EB">
            <w:pPr>
              <w:pBdr>
                <w:top w:val="nil"/>
                <w:left w:val="nil"/>
                <w:bottom w:val="nil"/>
                <w:right w:val="nil"/>
                <w:between w:val="nil"/>
              </w:pBdr>
              <w:rPr>
                <w:rFonts w:ascii="Times New Roman" w:eastAsia="Times New Roman" w:hAnsi="Times New Roman" w:cs="Times New Roman"/>
                <w:color w:val="000000"/>
                <w:sz w:val="16"/>
                <w:szCs w:val="16"/>
                <w:lang w:val="es-MX"/>
              </w:rPr>
            </w:pPr>
          </w:p>
        </w:tc>
      </w:tr>
      <w:tr w:rsidR="00A526EB" w14:paraId="7304C2B1" w14:textId="3DEB45DC" w:rsidTr="00E05842">
        <w:trPr>
          <w:trHeight w:val="398"/>
        </w:trPr>
        <w:tc>
          <w:tcPr>
            <w:tcW w:w="3127" w:type="dxa"/>
            <w:vMerge/>
          </w:tcPr>
          <w:p w14:paraId="61C80CCD" w14:textId="77777777" w:rsidR="00A526EB" w:rsidRPr="009E7C81" w:rsidRDefault="00A526EB">
            <w:pPr>
              <w:pBdr>
                <w:top w:val="nil"/>
                <w:left w:val="nil"/>
                <w:bottom w:val="nil"/>
                <w:right w:val="nil"/>
                <w:between w:val="nil"/>
              </w:pBdr>
              <w:spacing w:line="276" w:lineRule="auto"/>
              <w:rPr>
                <w:rFonts w:ascii="Times New Roman" w:eastAsia="Times New Roman" w:hAnsi="Times New Roman" w:cs="Times New Roman"/>
                <w:color w:val="000000"/>
                <w:sz w:val="16"/>
                <w:szCs w:val="16"/>
                <w:lang w:val="es-MX"/>
              </w:rPr>
            </w:pPr>
          </w:p>
        </w:tc>
        <w:tc>
          <w:tcPr>
            <w:tcW w:w="4394" w:type="dxa"/>
          </w:tcPr>
          <w:p w14:paraId="52A0083C" w14:textId="77777777" w:rsidR="00A526EB" w:rsidRPr="009E7C81" w:rsidRDefault="00A526EB">
            <w:pPr>
              <w:pBdr>
                <w:top w:val="nil"/>
                <w:left w:val="nil"/>
                <w:bottom w:val="nil"/>
                <w:right w:val="nil"/>
                <w:between w:val="nil"/>
              </w:pBdr>
              <w:ind w:left="103"/>
              <w:rPr>
                <w:color w:val="000000"/>
                <w:sz w:val="18"/>
                <w:szCs w:val="18"/>
                <w:lang w:val="es-MX"/>
              </w:rPr>
            </w:pPr>
            <w:r w:rsidRPr="009E7C81">
              <w:rPr>
                <w:color w:val="000000"/>
                <w:sz w:val="18"/>
                <w:szCs w:val="18"/>
                <w:lang w:val="es-MX"/>
              </w:rPr>
              <w:t>4.2 Presentar plan de digitalización de</w:t>
            </w:r>
          </w:p>
          <w:p w14:paraId="6068D7FC" w14:textId="77777777" w:rsidR="00A526EB" w:rsidRPr="009E7C81" w:rsidRDefault="00A526EB">
            <w:pPr>
              <w:pBdr>
                <w:top w:val="nil"/>
                <w:left w:val="nil"/>
                <w:bottom w:val="nil"/>
                <w:right w:val="nil"/>
                <w:between w:val="nil"/>
              </w:pBdr>
              <w:spacing w:before="5" w:line="177" w:lineRule="auto"/>
              <w:ind w:left="453"/>
              <w:rPr>
                <w:color w:val="000000"/>
                <w:sz w:val="18"/>
                <w:szCs w:val="18"/>
                <w:lang w:val="es-MX"/>
              </w:rPr>
            </w:pPr>
            <w:r w:rsidRPr="009E7C81">
              <w:rPr>
                <w:color w:val="000000"/>
                <w:sz w:val="18"/>
                <w:szCs w:val="18"/>
                <w:lang w:val="es-MX"/>
              </w:rPr>
              <w:t>documentos.</w:t>
            </w:r>
          </w:p>
        </w:tc>
        <w:tc>
          <w:tcPr>
            <w:tcW w:w="855" w:type="dxa"/>
            <w:shd w:val="clear" w:color="auto" w:fill="00B0F0"/>
          </w:tcPr>
          <w:p w14:paraId="3132D7DB" w14:textId="77777777" w:rsidR="00A526EB" w:rsidRPr="009E7C81" w:rsidRDefault="00A526EB">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1" w:type="dxa"/>
            <w:shd w:val="clear" w:color="auto" w:fill="00B0F0"/>
          </w:tcPr>
          <w:p w14:paraId="068FC953" w14:textId="77777777" w:rsidR="00A526EB" w:rsidRPr="009E7C81" w:rsidRDefault="00A526EB">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0" w:type="dxa"/>
            <w:shd w:val="clear" w:color="auto" w:fill="00B0F0"/>
          </w:tcPr>
          <w:p w14:paraId="552B23AF" w14:textId="77777777" w:rsidR="00A526EB" w:rsidRPr="009E7C81" w:rsidRDefault="00A526EB">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1" w:type="dxa"/>
          </w:tcPr>
          <w:p w14:paraId="5CB5EBD7" w14:textId="77777777" w:rsidR="00A526EB" w:rsidRPr="009E7C81" w:rsidRDefault="00A526EB">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0" w:type="dxa"/>
          </w:tcPr>
          <w:p w14:paraId="146BC9FD" w14:textId="77777777" w:rsidR="00A526EB" w:rsidRPr="009E7C81" w:rsidRDefault="00A526EB">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1" w:type="dxa"/>
          </w:tcPr>
          <w:p w14:paraId="17765A3D" w14:textId="77777777" w:rsidR="00A526EB" w:rsidRPr="009E7C81" w:rsidRDefault="00A526EB">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0" w:type="dxa"/>
          </w:tcPr>
          <w:p w14:paraId="16B9B98B" w14:textId="77777777" w:rsidR="00A526EB" w:rsidRPr="009E7C81" w:rsidRDefault="00A526EB">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1" w:type="dxa"/>
          </w:tcPr>
          <w:p w14:paraId="21FDCB64" w14:textId="77777777" w:rsidR="00A526EB" w:rsidRPr="009E7C81" w:rsidRDefault="00A526EB">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0" w:type="dxa"/>
          </w:tcPr>
          <w:p w14:paraId="2BA41C2E" w14:textId="5A664F51" w:rsidR="00A526EB" w:rsidRPr="009E7C81" w:rsidRDefault="00A526EB">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1" w:type="dxa"/>
          </w:tcPr>
          <w:p w14:paraId="1166E2BB" w14:textId="77777777" w:rsidR="00A526EB" w:rsidRPr="009E7C81" w:rsidRDefault="00A526EB">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0" w:type="dxa"/>
          </w:tcPr>
          <w:p w14:paraId="23CB6849" w14:textId="77777777" w:rsidR="00A526EB" w:rsidRPr="009E7C81" w:rsidRDefault="00A526EB">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1" w:type="dxa"/>
          </w:tcPr>
          <w:p w14:paraId="05E3D607" w14:textId="77777777" w:rsidR="00A526EB" w:rsidRPr="009E7C81" w:rsidRDefault="00A526EB">
            <w:pPr>
              <w:pBdr>
                <w:top w:val="nil"/>
                <w:left w:val="nil"/>
                <w:bottom w:val="nil"/>
                <w:right w:val="nil"/>
                <w:between w:val="nil"/>
              </w:pBdr>
              <w:rPr>
                <w:rFonts w:ascii="Times New Roman" w:eastAsia="Times New Roman" w:hAnsi="Times New Roman" w:cs="Times New Roman"/>
                <w:color w:val="000000"/>
                <w:sz w:val="16"/>
                <w:szCs w:val="16"/>
                <w:lang w:val="es-MX"/>
              </w:rPr>
            </w:pPr>
          </w:p>
        </w:tc>
      </w:tr>
      <w:tr w:rsidR="00E05842" w14:paraId="29584222" w14:textId="10967A80" w:rsidTr="00E05842">
        <w:trPr>
          <w:trHeight w:val="1205"/>
        </w:trPr>
        <w:tc>
          <w:tcPr>
            <w:tcW w:w="3127" w:type="dxa"/>
          </w:tcPr>
          <w:p w14:paraId="18AE0381" w14:textId="77777777" w:rsidR="00E05842" w:rsidRPr="009E7C81" w:rsidRDefault="00E05842" w:rsidP="00E05842">
            <w:pPr>
              <w:pBdr>
                <w:top w:val="nil"/>
                <w:left w:val="nil"/>
                <w:bottom w:val="nil"/>
                <w:right w:val="nil"/>
                <w:between w:val="nil"/>
              </w:pBdr>
              <w:spacing w:before="3" w:line="246" w:lineRule="auto"/>
              <w:ind w:left="309" w:right="93" w:hanging="206"/>
              <w:jc w:val="both"/>
              <w:rPr>
                <w:color w:val="000000"/>
                <w:sz w:val="18"/>
                <w:szCs w:val="18"/>
                <w:lang w:val="es-MX"/>
              </w:rPr>
            </w:pPr>
            <w:r w:rsidRPr="009E7C81">
              <w:rPr>
                <w:color w:val="000000"/>
                <w:sz w:val="18"/>
                <w:szCs w:val="18"/>
                <w:lang w:val="es-MX"/>
              </w:rPr>
              <w:lastRenderedPageBreak/>
              <w:t>5. Capacitación, especialización y desarrollo profesional del personal archivístico</w:t>
            </w:r>
          </w:p>
        </w:tc>
        <w:tc>
          <w:tcPr>
            <w:tcW w:w="4394" w:type="dxa"/>
          </w:tcPr>
          <w:p w14:paraId="66C9216F" w14:textId="77777777" w:rsidR="00E05842" w:rsidRPr="009E7C81" w:rsidRDefault="00E05842" w:rsidP="00E05842">
            <w:pPr>
              <w:numPr>
                <w:ilvl w:val="1"/>
                <w:numId w:val="8"/>
              </w:numPr>
              <w:pBdr>
                <w:top w:val="nil"/>
                <w:left w:val="nil"/>
                <w:bottom w:val="nil"/>
                <w:right w:val="nil"/>
                <w:between w:val="nil"/>
              </w:pBdr>
              <w:tabs>
                <w:tab w:val="left" w:pos="454"/>
              </w:tabs>
              <w:spacing w:before="3" w:line="246" w:lineRule="auto"/>
              <w:ind w:right="94"/>
              <w:rPr>
                <w:color w:val="000000"/>
                <w:sz w:val="18"/>
                <w:szCs w:val="18"/>
                <w:lang w:val="es-MX"/>
              </w:rPr>
            </w:pPr>
            <w:r w:rsidRPr="009E7C81">
              <w:rPr>
                <w:color w:val="000000"/>
                <w:sz w:val="18"/>
                <w:szCs w:val="18"/>
                <w:lang w:val="es-MX"/>
              </w:rPr>
              <w:t>Capacitar a los Responsables de Archivo de Trámite del INEE (edificio central).</w:t>
            </w:r>
          </w:p>
          <w:p w14:paraId="4D149AA8" w14:textId="77777777" w:rsidR="00E05842" w:rsidRPr="009E7C81" w:rsidRDefault="00E05842" w:rsidP="00E05842">
            <w:pPr>
              <w:numPr>
                <w:ilvl w:val="1"/>
                <w:numId w:val="8"/>
              </w:numPr>
              <w:pBdr>
                <w:top w:val="nil"/>
                <w:left w:val="nil"/>
                <w:bottom w:val="nil"/>
                <w:right w:val="nil"/>
                <w:between w:val="nil"/>
              </w:pBdr>
              <w:tabs>
                <w:tab w:val="left" w:pos="454"/>
              </w:tabs>
              <w:spacing w:before="1" w:line="246" w:lineRule="auto"/>
              <w:ind w:right="93"/>
              <w:rPr>
                <w:color w:val="000000"/>
                <w:sz w:val="18"/>
                <w:szCs w:val="18"/>
                <w:lang w:val="es-MX"/>
              </w:rPr>
            </w:pPr>
            <w:r w:rsidRPr="009E7C81">
              <w:rPr>
                <w:color w:val="000000"/>
                <w:sz w:val="18"/>
                <w:szCs w:val="18"/>
                <w:lang w:val="es-MX"/>
              </w:rPr>
              <w:t>Capacitar a los Responsables de Archivos de Trámite de las DINEE.</w:t>
            </w:r>
          </w:p>
          <w:p w14:paraId="2A7DF81F" w14:textId="77777777" w:rsidR="00E05842" w:rsidRPr="009E7C81" w:rsidRDefault="00E05842" w:rsidP="00E05842">
            <w:pPr>
              <w:numPr>
                <w:ilvl w:val="1"/>
                <w:numId w:val="8"/>
              </w:numPr>
              <w:pBdr>
                <w:top w:val="nil"/>
                <w:left w:val="nil"/>
                <w:bottom w:val="nil"/>
                <w:right w:val="nil"/>
                <w:between w:val="nil"/>
              </w:pBdr>
              <w:tabs>
                <w:tab w:val="left" w:pos="454"/>
              </w:tabs>
              <w:spacing w:line="194" w:lineRule="auto"/>
              <w:ind w:hanging="351"/>
              <w:rPr>
                <w:color w:val="000000"/>
                <w:sz w:val="18"/>
                <w:szCs w:val="18"/>
                <w:lang w:val="es-MX"/>
              </w:rPr>
            </w:pPr>
            <w:r w:rsidRPr="009E7C81">
              <w:rPr>
                <w:color w:val="000000"/>
                <w:sz w:val="18"/>
                <w:szCs w:val="18"/>
                <w:lang w:val="es-MX"/>
              </w:rPr>
              <w:t>Asistir a eventos y capacitaciones de otras</w:t>
            </w:r>
          </w:p>
          <w:p w14:paraId="3DA495FA" w14:textId="77777777" w:rsidR="00E05842" w:rsidRDefault="00E05842" w:rsidP="00E05842">
            <w:pPr>
              <w:pBdr>
                <w:top w:val="nil"/>
                <w:left w:val="nil"/>
                <w:bottom w:val="nil"/>
                <w:right w:val="nil"/>
                <w:between w:val="nil"/>
              </w:pBdr>
              <w:spacing w:before="5" w:line="179" w:lineRule="auto"/>
              <w:ind w:left="453"/>
              <w:rPr>
                <w:color w:val="000000"/>
                <w:sz w:val="18"/>
                <w:szCs w:val="18"/>
              </w:rPr>
            </w:pPr>
            <w:proofErr w:type="spellStart"/>
            <w:r w:rsidRPr="001E5716">
              <w:rPr>
                <w:color w:val="000000"/>
                <w:sz w:val="18"/>
                <w:szCs w:val="18"/>
              </w:rPr>
              <w:t>instituciones</w:t>
            </w:r>
            <w:proofErr w:type="spellEnd"/>
            <w:r>
              <w:rPr>
                <w:color w:val="000000"/>
                <w:sz w:val="18"/>
                <w:szCs w:val="18"/>
              </w:rPr>
              <w:t>.</w:t>
            </w:r>
          </w:p>
        </w:tc>
        <w:tc>
          <w:tcPr>
            <w:tcW w:w="855" w:type="dxa"/>
            <w:shd w:val="clear" w:color="auto" w:fill="FFFFFF" w:themeFill="background1"/>
          </w:tcPr>
          <w:p w14:paraId="6E1A740E" w14:textId="77777777" w:rsidR="00E05842" w:rsidRPr="00587F6F" w:rsidRDefault="00E05842" w:rsidP="00E05842">
            <w:pPr>
              <w:pBdr>
                <w:top w:val="nil"/>
                <w:left w:val="nil"/>
                <w:bottom w:val="nil"/>
                <w:right w:val="nil"/>
                <w:between w:val="nil"/>
              </w:pBdr>
              <w:rPr>
                <w:rFonts w:ascii="Times New Roman" w:eastAsia="Times New Roman" w:hAnsi="Times New Roman" w:cs="Times New Roman"/>
                <w:color w:val="000000"/>
                <w:sz w:val="16"/>
                <w:szCs w:val="16"/>
              </w:rPr>
            </w:pPr>
          </w:p>
        </w:tc>
        <w:tc>
          <w:tcPr>
            <w:tcW w:w="851" w:type="dxa"/>
            <w:shd w:val="clear" w:color="auto" w:fill="FFFFFF" w:themeFill="background1"/>
          </w:tcPr>
          <w:p w14:paraId="07E32DEF" w14:textId="77777777" w:rsidR="00E05842" w:rsidRPr="00587F6F" w:rsidRDefault="00E05842" w:rsidP="00E05842">
            <w:pPr>
              <w:pBdr>
                <w:top w:val="nil"/>
                <w:left w:val="nil"/>
                <w:bottom w:val="nil"/>
                <w:right w:val="nil"/>
                <w:between w:val="nil"/>
              </w:pBdr>
              <w:rPr>
                <w:rFonts w:ascii="Times New Roman" w:eastAsia="Times New Roman" w:hAnsi="Times New Roman" w:cs="Times New Roman"/>
                <w:color w:val="000000"/>
                <w:sz w:val="16"/>
                <w:szCs w:val="16"/>
              </w:rPr>
            </w:pPr>
          </w:p>
        </w:tc>
        <w:tc>
          <w:tcPr>
            <w:tcW w:w="850" w:type="dxa"/>
            <w:shd w:val="clear" w:color="auto" w:fill="FFFFFF" w:themeFill="background1"/>
          </w:tcPr>
          <w:p w14:paraId="3165CC38" w14:textId="77777777" w:rsidR="00E05842" w:rsidRPr="00587F6F" w:rsidRDefault="00E05842" w:rsidP="00E05842">
            <w:pPr>
              <w:pBdr>
                <w:top w:val="nil"/>
                <w:left w:val="nil"/>
                <w:bottom w:val="nil"/>
                <w:right w:val="nil"/>
                <w:between w:val="nil"/>
              </w:pBdr>
              <w:rPr>
                <w:rFonts w:ascii="Times New Roman" w:eastAsia="Times New Roman" w:hAnsi="Times New Roman" w:cs="Times New Roman"/>
                <w:color w:val="000000"/>
                <w:sz w:val="16"/>
                <w:szCs w:val="16"/>
              </w:rPr>
            </w:pPr>
          </w:p>
        </w:tc>
        <w:tc>
          <w:tcPr>
            <w:tcW w:w="851" w:type="dxa"/>
            <w:shd w:val="clear" w:color="auto" w:fill="68668A"/>
          </w:tcPr>
          <w:p w14:paraId="1CC35F0D" w14:textId="77777777" w:rsidR="00E05842" w:rsidRPr="00587F6F" w:rsidRDefault="00E05842" w:rsidP="00E05842">
            <w:pPr>
              <w:pBdr>
                <w:top w:val="nil"/>
                <w:left w:val="nil"/>
                <w:bottom w:val="nil"/>
                <w:right w:val="nil"/>
                <w:between w:val="nil"/>
              </w:pBdr>
              <w:rPr>
                <w:rFonts w:ascii="Times New Roman" w:eastAsia="Times New Roman" w:hAnsi="Times New Roman" w:cs="Times New Roman"/>
                <w:color w:val="000000"/>
                <w:sz w:val="16"/>
                <w:szCs w:val="16"/>
              </w:rPr>
            </w:pPr>
          </w:p>
        </w:tc>
        <w:tc>
          <w:tcPr>
            <w:tcW w:w="850" w:type="dxa"/>
            <w:shd w:val="clear" w:color="auto" w:fill="FFFFFF" w:themeFill="background1"/>
          </w:tcPr>
          <w:p w14:paraId="14848E1D" w14:textId="77777777" w:rsidR="00E05842" w:rsidRPr="00587F6F" w:rsidRDefault="00E05842" w:rsidP="00E05842">
            <w:pPr>
              <w:pBdr>
                <w:top w:val="nil"/>
                <w:left w:val="nil"/>
                <w:bottom w:val="nil"/>
                <w:right w:val="nil"/>
                <w:between w:val="nil"/>
              </w:pBdr>
              <w:rPr>
                <w:rFonts w:ascii="Times New Roman" w:eastAsia="Times New Roman" w:hAnsi="Times New Roman" w:cs="Times New Roman"/>
                <w:color w:val="000000"/>
                <w:sz w:val="16"/>
                <w:szCs w:val="16"/>
              </w:rPr>
            </w:pPr>
          </w:p>
        </w:tc>
        <w:tc>
          <w:tcPr>
            <w:tcW w:w="851" w:type="dxa"/>
            <w:shd w:val="clear" w:color="auto" w:fill="FFFFFF" w:themeFill="background1"/>
          </w:tcPr>
          <w:p w14:paraId="2120D21D" w14:textId="77777777" w:rsidR="00E05842" w:rsidRPr="00587F6F" w:rsidRDefault="00E05842" w:rsidP="00E05842">
            <w:pPr>
              <w:pBdr>
                <w:top w:val="nil"/>
                <w:left w:val="nil"/>
                <w:bottom w:val="nil"/>
                <w:right w:val="nil"/>
                <w:between w:val="nil"/>
              </w:pBdr>
              <w:rPr>
                <w:rFonts w:ascii="Times New Roman" w:eastAsia="Times New Roman" w:hAnsi="Times New Roman" w:cs="Times New Roman"/>
                <w:color w:val="000000"/>
                <w:sz w:val="16"/>
                <w:szCs w:val="16"/>
              </w:rPr>
            </w:pPr>
          </w:p>
        </w:tc>
        <w:tc>
          <w:tcPr>
            <w:tcW w:w="850" w:type="dxa"/>
            <w:shd w:val="clear" w:color="auto" w:fill="FFFFFF" w:themeFill="background1"/>
          </w:tcPr>
          <w:p w14:paraId="6FA00DCB" w14:textId="77777777" w:rsidR="00E05842" w:rsidRPr="00587F6F" w:rsidRDefault="00E05842" w:rsidP="00E05842">
            <w:pPr>
              <w:pBdr>
                <w:top w:val="nil"/>
                <w:left w:val="nil"/>
                <w:bottom w:val="nil"/>
                <w:right w:val="nil"/>
                <w:between w:val="nil"/>
              </w:pBdr>
              <w:rPr>
                <w:rFonts w:ascii="Times New Roman" w:eastAsia="Times New Roman" w:hAnsi="Times New Roman" w:cs="Times New Roman"/>
                <w:color w:val="000000"/>
                <w:sz w:val="16"/>
                <w:szCs w:val="16"/>
              </w:rPr>
            </w:pPr>
          </w:p>
        </w:tc>
        <w:tc>
          <w:tcPr>
            <w:tcW w:w="851" w:type="dxa"/>
            <w:shd w:val="clear" w:color="auto" w:fill="68668A"/>
          </w:tcPr>
          <w:p w14:paraId="1773E2B0" w14:textId="77777777" w:rsidR="00E05842" w:rsidRPr="00587F6F" w:rsidRDefault="00E05842" w:rsidP="00E05842">
            <w:pPr>
              <w:pBdr>
                <w:top w:val="nil"/>
                <w:left w:val="nil"/>
                <w:bottom w:val="nil"/>
                <w:right w:val="nil"/>
                <w:between w:val="nil"/>
              </w:pBdr>
              <w:rPr>
                <w:rFonts w:ascii="Times New Roman" w:eastAsia="Times New Roman" w:hAnsi="Times New Roman" w:cs="Times New Roman"/>
                <w:color w:val="000000"/>
                <w:sz w:val="16"/>
                <w:szCs w:val="16"/>
              </w:rPr>
            </w:pPr>
          </w:p>
        </w:tc>
        <w:tc>
          <w:tcPr>
            <w:tcW w:w="850" w:type="dxa"/>
            <w:shd w:val="clear" w:color="auto" w:fill="FFFFFF" w:themeFill="background1"/>
          </w:tcPr>
          <w:p w14:paraId="2E5E8809" w14:textId="20708390" w:rsidR="00E05842" w:rsidRDefault="00E05842" w:rsidP="00E05842">
            <w:pPr>
              <w:pBdr>
                <w:top w:val="nil"/>
                <w:left w:val="nil"/>
                <w:bottom w:val="nil"/>
                <w:right w:val="nil"/>
                <w:between w:val="nil"/>
              </w:pBdr>
              <w:rPr>
                <w:rFonts w:ascii="Times New Roman" w:eastAsia="Times New Roman" w:hAnsi="Times New Roman" w:cs="Times New Roman"/>
                <w:color w:val="000000"/>
                <w:sz w:val="16"/>
                <w:szCs w:val="16"/>
              </w:rPr>
            </w:pPr>
          </w:p>
        </w:tc>
        <w:tc>
          <w:tcPr>
            <w:tcW w:w="851" w:type="dxa"/>
            <w:shd w:val="clear" w:color="auto" w:fill="FFFFFF" w:themeFill="background1"/>
          </w:tcPr>
          <w:p w14:paraId="40EB15B9" w14:textId="77777777" w:rsidR="00E05842" w:rsidRDefault="00E05842" w:rsidP="00E05842">
            <w:pPr>
              <w:pBdr>
                <w:top w:val="nil"/>
                <w:left w:val="nil"/>
                <w:bottom w:val="nil"/>
                <w:right w:val="nil"/>
                <w:between w:val="nil"/>
              </w:pBdr>
              <w:rPr>
                <w:rFonts w:ascii="Times New Roman" w:eastAsia="Times New Roman" w:hAnsi="Times New Roman" w:cs="Times New Roman"/>
                <w:color w:val="000000"/>
                <w:sz w:val="16"/>
                <w:szCs w:val="16"/>
              </w:rPr>
            </w:pPr>
          </w:p>
        </w:tc>
        <w:tc>
          <w:tcPr>
            <w:tcW w:w="850" w:type="dxa"/>
            <w:shd w:val="clear" w:color="auto" w:fill="FFFFFF" w:themeFill="background1"/>
          </w:tcPr>
          <w:p w14:paraId="5446DDFF" w14:textId="77777777" w:rsidR="00E05842" w:rsidRDefault="00E05842" w:rsidP="00E05842">
            <w:pPr>
              <w:pBdr>
                <w:top w:val="nil"/>
                <w:left w:val="nil"/>
                <w:bottom w:val="nil"/>
                <w:right w:val="nil"/>
                <w:between w:val="nil"/>
              </w:pBdr>
              <w:rPr>
                <w:rFonts w:ascii="Times New Roman" w:eastAsia="Times New Roman" w:hAnsi="Times New Roman" w:cs="Times New Roman"/>
                <w:color w:val="000000"/>
                <w:sz w:val="16"/>
                <w:szCs w:val="16"/>
              </w:rPr>
            </w:pPr>
          </w:p>
        </w:tc>
        <w:tc>
          <w:tcPr>
            <w:tcW w:w="851" w:type="dxa"/>
            <w:shd w:val="clear" w:color="auto" w:fill="68668A"/>
          </w:tcPr>
          <w:p w14:paraId="77E63D90" w14:textId="77777777" w:rsidR="00E05842" w:rsidRDefault="00E05842" w:rsidP="00E05842">
            <w:pPr>
              <w:pBdr>
                <w:top w:val="nil"/>
                <w:left w:val="nil"/>
                <w:bottom w:val="nil"/>
                <w:right w:val="nil"/>
                <w:between w:val="nil"/>
              </w:pBdr>
              <w:rPr>
                <w:rFonts w:ascii="Times New Roman" w:eastAsia="Times New Roman" w:hAnsi="Times New Roman" w:cs="Times New Roman"/>
                <w:color w:val="000000"/>
                <w:sz w:val="16"/>
                <w:szCs w:val="16"/>
              </w:rPr>
            </w:pPr>
          </w:p>
        </w:tc>
      </w:tr>
      <w:tr w:rsidR="00E05842" w14:paraId="66667F25" w14:textId="56D4BEF0" w:rsidTr="00E05842">
        <w:trPr>
          <w:trHeight w:val="401"/>
        </w:trPr>
        <w:tc>
          <w:tcPr>
            <w:tcW w:w="3127" w:type="dxa"/>
          </w:tcPr>
          <w:p w14:paraId="39EDD843" w14:textId="77777777" w:rsidR="00E05842" w:rsidRDefault="00E05842" w:rsidP="00E05842">
            <w:pPr>
              <w:pBdr>
                <w:top w:val="nil"/>
                <w:left w:val="nil"/>
                <w:bottom w:val="nil"/>
                <w:right w:val="nil"/>
                <w:between w:val="nil"/>
              </w:pBdr>
              <w:spacing w:before="2"/>
              <w:ind w:left="104"/>
              <w:rPr>
                <w:color w:val="000000"/>
                <w:sz w:val="18"/>
                <w:szCs w:val="18"/>
              </w:rPr>
            </w:pPr>
            <w:r>
              <w:rPr>
                <w:color w:val="000000"/>
                <w:sz w:val="18"/>
                <w:szCs w:val="18"/>
              </w:rPr>
              <w:t xml:space="preserve">6. </w:t>
            </w:r>
            <w:r w:rsidRPr="001E5716">
              <w:rPr>
                <w:color w:val="000000"/>
                <w:sz w:val="18"/>
                <w:szCs w:val="18"/>
              </w:rPr>
              <w:t>Modernización</w:t>
            </w:r>
            <w:r>
              <w:rPr>
                <w:color w:val="000000"/>
                <w:sz w:val="18"/>
                <w:szCs w:val="18"/>
              </w:rPr>
              <w:t xml:space="preserve"> </w:t>
            </w:r>
            <w:r w:rsidRPr="001E5716">
              <w:rPr>
                <w:color w:val="000000"/>
                <w:sz w:val="18"/>
                <w:szCs w:val="18"/>
              </w:rPr>
              <w:t>tecnológica</w:t>
            </w:r>
          </w:p>
        </w:tc>
        <w:tc>
          <w:tcPr>
            <w:tcW w:w="4394" w:type="dxa"/>
          </w:tcPr>
          <w:p w14:paraId="748E47DF" w14:textId="77777777" w:rsidR="00E05842" w:rsidRPr="009E7C81" w:rsidRDefault="00E05842" w:rsidP="00E05842">
            <w:pPr>
              <w:pBdr>
                <w:top w:val="nil"/>
                <w:left w:val="nil"/>
                <w:bottom w:val="nil"/>
                <w:right w:val="nil"/>
                <w:between w:val="nil"/>
              </w:pBdr>
              <w:spacing w:line="202" w:lineRule="auto"/>
              <w:ind w:left="453" w:right="114" w:hanging="350"/>
              <w:rPr>
                <w:color w:val="000000"/>
                <w:sz w:val="18"/>
                <w:szCs w:val="18"/>
                <w:lang w:val="es-MX"/>
              </w:rPr>
            </w:pPr>
            <w:r w:rsidRPr="009E7C81">
              <w:rPr>
                <w:color w:val="000000"/>
                <w:sz w:val="18"/>
                <w:szCs w:val="18"/>
                <w:lang w:val="es-MX"/>
              </w:rPr>
              <w:t>6.2 Utilizar y analizar de forma óptima el Sistema de Gestión Documental.</w:t>
            </w:r>
          </w:p>
        </w:tc>
        <w:tc>
          <w:tcPr>
            <w:tcW w:w="855" w:type="dxa"/>
            <w:shd w:val="clear" w:color="auto" w:fill="B64C3A"/>
          </w:tcPr>
          <w:p w14:paraId="1168256F" w14:textId="77777777" w:rsidR="00E05842" w:rsidRPr="009E7C81" w:rsidRDefault="00E05842" w:rsidP="00E05842">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1" w:type="dxa"/>
            <w:shd w:val="clear" w:color="auto" w:fill="FFFFFF" w:themeFill="background1"/>
          </w:tcPr>
          <w:p w14:paraId="6370CAB2" w14:textId="77777777" w:rsidR="00E05842" w:rsidRPr="009E7C81" w:rsidRDefault="00E05842" w:rsidP="00E05842">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0" w:type="dxa"/>
            <w:shd w:val="clear" w:color="auto" w:fill="FFFFFF" w:themeFill="background1"/>
          </w:tcPr>
          <w:p w14:paraId="791CF16B" w14:textId="77777777" w:rsidR="00E05842" w:rsidRPr="009E7C81" w:rsidRDefault="00E05842" w:rsidP="00E05842">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1" w:type="dxa"/>
            <w:shd w:val="clear" w:color="auto" w:fill="B64C3A"/>
          </w:tcPr>
          <w:p w14:paraId="4F70DCC0" w14:textId="77777777" w:rsidR="00E05842" w:rsidRPr="009E7C81" w:rsidRDefault="00E05842" w:rsidP="00E05842">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0" w:type="dxa"/>
            <w:shd w:val="clear" w:color="auto" w:fill="FFFFFF" w:themeFill="background1"/>
          </w:tcPr>
          <w:p w14:paraId="619A0E26" w14:textId="77777777" w:rsidR="00E05842" w:rsidRPr="009E7C81" w:rsidRDefault="00E05842" w:rsidP="00E05842">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1" w:type="dxa"/>
            <w:shd w:val="clear" w:color="auto" w:fill="FFFFFF" w:themeFill="background1"/>
          </w:tcPr>
          <w:p w14:paraId="6875CD7A" w14:textId="77777777" w:rsidR="00E05842" w:rsidRPr="009E7C81" w:rsidRDefault="00E05842" w:rsidP="00E05842">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0" w:type="dxa"/>
            <w:shd w:val="clear" w:color="auto" w:fill="B64C3A"/>
          </w:tcPr>
          <w:p w14:paraId="6DDFC73A" w14:textId="77777777" w:rsidR="00E05842" w:rsidRPr="009E7C81" w:rsidRDefault="00E05842" w:rsidP="00E05842">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1" w:type="dxa"/>
            <w:shd w:val="clear" w:color="auto" w:fill="FFFFFF" w:themeFill="background1"/>
          </w:tcPr>
          <w:p w14:paraId="5C4D1DCA" w14:textId="77777777" w:rsidR="00E05842" w:rsidRPr="009E7C81" w:rsidRDefault="00E05842" w:rsidP="00E05842">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0" w:type="dxa"/>
            <w:shd w:val="clear" w:color="auto" w:fill="FFFFFF" w:themeFill="background1"/>
          </w:tcPr>
          <w:p w14:paraId="34C59A58" w14:textId="53CC3654" w:rsidR="00E05842" w:rsidRPr="009E7C81" w:rsidRDefault="00E05842" w:rsidP="00E05842">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1" w:type="dxa"/>
            <w:shd w:val="clear" w:color="auto" w:fill="FFFFFF" w:themeFill="background1"/>
          </w:tcPr>
          <w:p w14:paraId="2F34333C" w14:textId="77777777" w:rsidR="00E05842" w:rsidRPr="009E7C81" w:rsidRDefault="00E05842" w:rsidP="00E05842">
            <w:pPr>
              <w:pBdr>
                <w:top w:val="nil"/>
                <w:left w:val="nil"/>
                <w:bottom w:val="nil"/>
                <w:right w:val="nil"/>
                <w:between w:val="nil"/>
              </w:pBdr>
              <w:shd w:val="clear" w:color="auto" w:fill="CC3300"/>
              <w:rPr>
                <w:rFonts w:ascii="Times New Roman" w:eastAsia="Times New Roman" w:hAnsi="Times New Roman" w:cs="Times New Roman"/>
                <w:color w:val="000000"/>
                <w:sz w:val="16"/>
                <w:szCs w:val="16"/>
                <w:lang w:val="es-MX"/>
              </w:rPr>
            </w:pPr>
          </w:p>
        </w:tc>
        <w:tc>
          <w:tcPr>
            <w:tcW w:w="850" w:type="dxa"/>
            <w:shd w:val="clear" w:color="auto" w:fill="FFFFFF" w:themeFill="background1"/>
          </w:tcPr>
          <w:p w14:paraId="724E1E2D" w14:textId="77777777" w:rsidR="00E05842" w:rsidRPr="009E7C81" w:rsidRDefault="00E05842" w:rsidP="00E05842">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1" w:type="dxa"/>
            <w:shd w:val="clear" w:color="auto" w:fill="B64C3A"/>
          </w:tcPr>
          <w:p w14:paraId="3AADE051" w14:textId="77777777" w:rsidR="00E05842" w:rsidRPr="009E7C81" w:rsidRDefault="00E05842" w:rsidP="00E05842">
            <w:pPr>
              <w:pBdr>
                <w:top w:val="nil"/>
                <w:left w:val="nil"/>
                <w:bottom w:val="nil"/>
                <w:right w:val="nil"/>
                <w:between w:val="nil"/>
              </w:pBdr>
              <w:rPr>
                <w:rFonts w:ascii="Times New Roman" w:eastAsia="Times New Roman" w:hAnsi="Times New Roman" w:cs="Times New Roman"/>
                <w:color w:val="000000"/>
                <w:sz w:val="16"/>
                <w:szCs w:val="16"/>
                <w:lang w:val="es-MX"/>
              </w:rPr>
            </w:pPr>
          </w:p>
        </w:tc>
      </w:tr>
      <w:tr w:rsidR="00E05842" w14:paraId="4F6BC382" w14:textId="77777777" w:rsidTr="00E05842">
        <w:trPr>
          <w:trHeight w:val="401"/>
        </w:trPr>
        <w:tc>
          <w:tcPr>
            <w:tcW w:w="3127" w:type="dxa"/>
          </w:tcPr>
          <w:p w14:paraId="607E4997" w14:textId="1DB5D55D" w:rsidR="00E05842" w:rsidRDefault="00E05842" w:rsidP="00E05842">
            <w:pPr>
              <w:pBdr>
                <w:top w:val="nil"/>
                <w:left w:val="nil"/>
                <w:bottom w:val="nil"/>
                <w:right w:val="nil"/>
                <w:between w:val="nil"/>
              </w:pBdr>
              <w:spacing w:before="2"/>
              <w:ind w:left="104"/>
              <w:rPr>
                <w:color w:val="000000"/>
                <w:sz w:val="18"/>
                <w:szCs w:val="18"/>
              </w:rPr>
            </w:pPr>
            <w:r>
              <w:rPr>
                <w:color w:val="000000"/>
                <w:sz w:val="18"/>
                <w:szCs w:val="18"/>
              </w:rPr>
              <w:t>7. Grupo interdisciplinario</w:t>
            </w:r>
          </w:p>
        </w:tc>
        <w:tc>
          <w:tcPr>
            <w:tcW w:w="4394" w:type="dxa"/>
          </w:tcPr>
          <w:p w14:paraId="3755A424" w14:textId="77777777" w:rsidR="00E05842" w:rsidRPr="009E7C81" w:rsidRDefault="00E05842" w:rsidP="00E05842">
            <w:pPr>
              <w:pBdr>
                <w:top w:val="nil"/>
                <w:left w:val="nil"/>
                <w:bottom w:val="nil"/>
                <w:right w:val="nil"/>
                <w:between w:val="nil"/>
              </w:pBdr>
              <w:spacing w:line="202" w:lineRule="auto"/>
              <w:ind w:left="453" w:right="114" w:hanging="350"/>
              <w:rPr>
                <w:color w:val="000000"/>
                <w:sz w:val="18"/>
                <w:szCs w:val="18"/>
                <w:lang w:val="es-MX"/>
              </w:rPr>
            </w:pPr>
            <w:r w:rsidRPr="009E7C81">
              <w:rPr>
                <w:color w:val="000000"/>
                <w:sz w:val="18"/>
                <w:szCs w:val="18"/>
                <w:lang w:val="es-MX"/>
              </w:rPr>
              <w:t>7.1. Reunión de los avances del archivo ante el grupo interdisciplinario</w:t>
            </w:r>
            <w:r w:rsidR="00BF09F0" w:rsidRPr="009E7C81">
              <w:rPr>
                <w:color w:val="000000"/>
                <w:sz w:val="18"/>
                <w:szCs w:val="18"/>
                <w:lang w:val="es-MX"/>
              </w:rPr>
              <w:t>.</w:t>
            </w:r>
          </w:p>
          <w:p w14:paraId="402B726D" w14:textId="77777777" w:rsidR="00BF09F0" w:rsidRPr="009E7C81" w:rsidRDefault="00BF09F0" w:rsidP="00E05842">
            <w:pPr>
              <w:pBdr>
                <w:top w:val="nil"/>
                <w:left w:val="nil"/>
                <w:bottom w:val="nil"/>
                <w:right w:val="nil"/>
                <w:between w:val="nil"/>
              </w:pBdr>
              <w:spacing w:line="202" w:lineRule="auto"/>
              <w:ind w:left="453" w:right="114" w:hanging="350"/>
              <w:rPr>
                <w:color w:val="000000"/>
                <w:sz w:val="18"/>
                <w:szCs w:val="18"/>
                <w:lang w:val="es-MX"/>
              </w:rPr>
            </w:pPr>
            <w:r w:rsidRPr="009E7C81">
              <w:rPr>
                <w:color w:val="000000"/>
                <w:sz w:val="18"/>
                <w:szCs w:val="18"/>
                <w:lang w:val="es-MX"/>
              </w:rPr>
              <w:t>7.2 Retroalimentación para la persona encargada.</w:t>
            </w:r>
          </w:p>
          <w:p w14:paraId="2D1CDE92" w14:textId="77777777" w:rsidR="00BF09F0" w:rsidRPr="009E7C81" w:rsidRDefault="00BF09F0" w:rsidP="00E05842">
            <w:pPr>
              <w:pBdr>
                <w:top w:val="nil"/>
                <w:left w:val="nil"/>
                <w:bottom w:val="nil"/>
                <w:right w:val="nil"/>
                <w:between w:val="nil"/>
              </w:pBdr>
              <w:spacing w:line="202" w:lineRule="auto"/>
              <w:ind w:left="453" w:right="114" w:hanging="350"/>
              <w:rPr>
                <w:color w:val="000000"/>
                <w:sz w:val="18"/>
                <w:szCs w:val="18"/>
                <w:lang w:val="es-MX"/>
              </w:rPr>
            </w:pPr>
            <w:r w:rsidRPr="009E7C81">
              <w:rPr>
                <w:color w:val="000000"/>
                <w:sz w:val="18"/>
                <w:szCs w:val="18"/>
                <w:lang w:val="es-MX"/>
              </w:rPr>
              <w:t>7.3 Puntos de vista para mejorar el archivo</w:t>
            </w:r>
          </w:p>
          <w:p w14:paraId="67DA08D5" w14:textId="5BF18B74" w:rsidR="00BF09F0" w:rsidRPr="009E7C81" w:rsidRDefault="00BF09F0" w:rsidP="00E05842">
            <w:pPr>
              <w:pBdr>
                <w:top w:val="nil"/>
                <w:left w:val="nil"/>
                <w:bottom w:val="nil"/>
                <w:right w:val="nil"/>
                <w:between w:val="nil"/>
              </w:pBdr>
              <w:spacing w:line="202" w:lineRule="auto"/>
              <w:ind w:left="453" w:right="114" w:hanging="350"/>
              <w:rPr>
                <w:color w:val="000000"/>
                <w:sz w:val="18"/>
                <w:szCs w:val="18"/>
                <w:lang w:val="es-MX"/>
              </w:rPr>
            </w:pPr>
            <w:r w:rsidRPr="009E7C81">
              <w:rPr>
                <w:color w:val="000000"/>
                <w:sz w:val="18"/>
                <w:szCs w:val="18"/>
                <w:lang w:val="es-MX"/>
              </w:rPr>
              <w:t xml:space="preserve">7.4 </w:t>
            </w:r>
            <w:r w:rsidR="00C248BC" w:rsidRPr="009E7C81">
              <w:rPr>
                <w:color w:val="000000"/>
                <w:sz w:val="18"/>
                <w:szCs w:val="18"/>
                <w:lang w:val="es-MX"/>
              </w:rPr>
              <w:t xml:space="preserve"> </w:t>
            </w:r>
            <w:r w:rsidR="001608EB" w:rsidRPr="009E7C81">
              <w:rPr>
                <w:color w:val="000000"/>
                <w:sz w:val="18"/>
                <w:szCs w:val="18"/>
                <w:lang w:val="es-MX"/>
              </w:rPr>
              <w:t>Checar el Plan Anual de archivo 2022</w:t>
            </w:r>
          </w:p>
        </w:tc>
        <w:tc>
          <w:tcPr>
            <w:tcW w:w="855" w:type="dxa"/>
            <w:shd w:val="clear" w:color="auto" w:fill="auto"/>
          </w:tcPr>
          <w:p w14:paraId="3291D18F" w14:textId="77777777" w:rsidR="00E05842" w:rsidRPr="009E7C81" w:rsidRDefault="00E05842" w:rsidP="00E05842">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1" w:type="dxa"/>
            <w:shd w:val="clear" w:color="auto" w:fill="auto"/>
          </w:tcPr>
          <w:p w14:paraId="1F21304B" w14:textId="77777777" w:rsidR="00E05842" w:rsidRPr="009E7C81" w:rsidRDefault="00E05842" w:rsidP="00E05842">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0" w:type="dxa"/>
            <w:shd w:val="clear" w:color="auto" w:fill="auto"/>
          </w:tcPr>
          <w:p w14:paraId="574682D0" w14:textId="77777777" w:rsidR="00E05842" w:rsidRPr="009E7C81" w:rsidRDefault="00E05842" w:rsidP="00E05842">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1" w:type="dxa"/>
            <w:shd w:val="clear" w:color="auto" w:fill="auto"/>
          </w:tcPr>
          <w:p w14:paraId="47155009" w14:textId="77777777" w:rsidR="00E05842" w:rsidRPr="009E7C81" w:rsidRDefault="00E05842" w:rsidP="00E05842">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0" w:type="dxa"/>
            <w:shd w:val="clear" w:color="auto" w:fill="auto"/>
          </w:tcPr>
          <w:p w14:paraId="17AC4762" w14:textId="77777777" w:rsidR="00E05842" w:rsidRPr="009E7C81" w:rsidRDefault="00E05842" w:rsidP="00E05842">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1" w:type="dxa"/>
            <w:shd w:val="clear" w:color="auto" w:fill="auto"/>
          </w:tcPr>
          <w:p w14:paraId="473B3379" w14:textId="77777777" w:rsidR="00E05842" w:rsidRPr="009E7C81" w:rsidRDefault="00E05842" w:rsidP="00E05842">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0" w:type="dxa"/>
            <w:shd w:val="clear" w:color="auto" w:fill="auto"/>
          </w:tcPr>
          <w:p w14:paraId="45327DA0" w14:textId="77777777" w:rsidR="00E05842" w:rsidRPr="009E7C81" w:rsidRDefault="00E05842" w:rsidP="00E05842">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1" w:type="dxa"/>
            <w:shd w:val="clear" w:color="auto" w:fill="auto"/>
          </w:tcPr>
          <w:p w14:paraId="3D0A46B5" w14:textId="77777777" w:rsidR="00E05842" w:rsidRPr="009E7C81" w:rsidRDefault="00E05842" w:rsidP="00E05842">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0" w:type="dxa"/>
            <w:shd w:val="clear" w:color="auto" w:fill="auto"/>
          </w:tcPr>
          <w:p w14:paraId="4E475097" w14:textId="77777777" w:rsidR="00E05842" w:rsidRPr="009E7C81" w:rsidRDefault="00E05842" w:rsidP="00E05842">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1" w:type="dxa"/>
            <w:shd w:val="clear" w:color="auto" w:fill="auto"/>
          </w:tcPr>
          <w:p w14:paraId="20EB8B99" w14:textId="77777777" w:rsidR="00E05842" w:rsidRPr="009E7C81" w:rsidRDefault="00E05842" w:rsidP="00E05842">
            <w:pPr>
              <w:pBdr>
                <w:top w:val="nil"/>
                <w:left w:val="nil"/>
                <w:bottom w:val="nil"/>
                <w:right w:val="nil"/>
                <w:between w:val="nil"/>
              </w:pBdr>
              <w:shd w:val="clear" w:color="auto" w:fill="FFFFFF" w:themeFill="background1"/>
              <w:rPr>
                <w:rFonts w:ascii="Times New Roman" w:eastAsia="Times New Roman" w:hAnsi="Times New Roman" w:cs="Times New Roman"/>
                <w:color w:val="000000"/>
                <w:sz w:val="16"/>
                <w:szCs w:val="16"/>
                <w:lang w:val="es-MX"/>
              </w:rPr>
            </w:pPr>
          </w:p>
        </w:tc>
        <w:tc>
          <w:tcPr>
            <w:tcW w:w="850" w:type="dxa"/>
            <w:shd w:val="clear" w:color="auto" w:fill="1F3864" w:themeFill="accent1" w:themeFillShade="80"/>
          </w:tcPr>
          <w:p w14:paraId="07571ECA" w14:textId="77777777" w:rsidR="00E05842" w:rsidRPr="009E7C81" w:rsidRDefault="00E05842" w:rsidP="00E05842">
            <w:pPr>
              <w:pBdr>
                <w:top w:val="nil"/>
                <w:left w:val="nil"/>
                <w:bottom w:val="nil"/>
                <w:right w:val="nil"/>
                <w:between w:val="nil"/>
              </w:pBdr>
              <w:shd w:val="clear" w:color="auto" w:fill="FFFFFF" w:themeFill="background1"/>
              <w:rPr>
                <w:rFonts w:ascii="Times New Roman" w:eastAsia="Times New Roman" w:hAnsi="Times New Roman" w:cs="Times New Roman"/>
                <w:color w:val="000000"/>
                <w:sz w:val="16"/>
                <w:szCs w:val="16"/>
                <w:lang w:val="es-MX"/>
              </w:rPr>
            </w:pPr>
          </w:p>
        </w:tc>
        <w:tc>
          <w:tcPr>
            <w:tcW w:w="851" w:type="dxa"/>
            <w:shd w:val="clear" w:color="auto" w:fill="auto"/>
          </w:tcPr>
          <w:p w14:paraId="3444D352" w14:textId="77777777" w:rsidR="00E05842" w:rsidRPr="009E7C81" w:rsidRDefault="00E05842" w:rsidP="00E05842">
            <w:pPr>
              <w:pBdr>
                <w:top w:val="nil"/>
                <w:left w:val="nil"/>
                <w:bottom w:val="nil"/>
                <w:right w:val="nil"/>
                <w:between w:val="nil"/>
              </w:pBdr>
              <w:rPr>
                <w:rFonts w:ascii="Times New Roman" w:eastAsia="Times New Roman" w:hAnsi="Times New Roman" w:cs="Times New Roman"/>
                <w:color w:val="000000"/>
                <w:sz w:val="16"/>
                <w:szCs w:val="16"/>
                <w:lang w:val="es-MX"/>
              </w:rPr>
            </w:pPr>
          </w:p>
        </w:tc>
      </w:tr>
      <w:tr w:rsidR="00BF09F0" w14:paraId="3EC14E4A" w14:textId="77777777" w:rsidTr="001608EB">
        <w:trPr>
          <w:trHeight w:val="401"/>
        </w:trPr>
        <w:tc>
          <w:tcPr>
            <w:tcW w:w="3127" w:type="dxa"/>
          </w:tcPr>
          <w:p w14:paraId="3E7149DF" w14:textId="5541C8F8" w:rsidR="00BF09F0" w:rsidRPr="009E7C81" w:rsidRDefault="00AD0CC7" w:rsidP="00E05842">
            <w:pPr>
              <w:pBdr>
                <w:top w:val="nil"/>
                <w:left w:val="nil"/>
                <w:bottom w:val="nil"/>
                <w:right w:val="nil"/>
                <w:between w:val="nil"/>
              </w:pBdr>
              <w:spacing w:before="2"/>
              <w:ind w:left="104"/>
              <w:rPr>
                <w:color w:val="000000"/>
                <w:sz w:val="18"/>
                <w:szCs w:val="18"/>
                <w:lang w:val="es-MX"/>
              </w:rPr>
            </w:pPr>
            <w:r w:rsidRPr="009E7C81">
              <w:rPr>
                <w:color w:val="000000"/>
                <w:sz w:val="18"/>
                <w:szCs w:val="18"/>
                <w:lang w:val="es-MX"/>
              </w:rPr>
              <w:t>8. Realización</w:t>
            </w:r>
            <w:r w:rsidR="001608EB" w:rsidRPr="009E7C81">
              <w:rPr>
                <w:color w:val="000000"/>
                <w:sz w:val="18"/>
                <w:szCs w:val="18"/>
                <w:lang w:val="es-MX"/>
              </w:rPr>
              <w:t xml:space="preserve"> del P</w:t>
            </w:r>
            <w:r w:rsidR="00BF09F0" w:rsidRPr="009E7C81">
              <w:rPr>
                <w:color w:val="000000"/>
                <w:sz w:val="18"/>
                <w:szCs w:val="18"/>
                <w:lang w:val="es-MX"/>
              </w:rPr>
              <w:t xml:space="preserve">lan </w:t>
            </w:r>
            <w:r w:rsidR="001608EB" w:rsidRPr="009E7C81">
              <w:rPr>
                <w:color w:val="000000"/>
                <w:sz w:val="18"/>
                <w:szCs w:val="18"/>
                <w:lang w:val="es-MX"/>
              </w:rPr>
              <w:t>Anual de A</w:t>
            </w:r>
            <w:r w:rsidR="00BF09F0" w:rsidRPr="009E7C81">
              <w:rPr>
                <w:color w:val="000000"/>
                <w:sz w:val="18"/>
                <w:szCs w:val="18"/>
                <w:lang w:val="es-MX"/>
              </w:rPr>
              <w:t>rchivo 202</w:t>
            </w:r>
            <w:r w:rsidR="00161403" w:rsidRPr="009E7C81">
              <w:rPr>
                <w:color w:val="000000"/>
                <w:sz w:val="18"/>
                <w:szCs w:val="18"/>
                <w:lang w:val="es-MX"/>
              </w:rPr>
              <w:t>3</w:t>
            </w:r>
          </w:p>
        </w:tc>
        <w:tc>
          <w:tcPr>
            <w:tcW w:w="4394" w:type="dxa"/>
          </w:tcPr>
          <w:p w14:paraId="1B2BD4DE" w14:textId="75637C54" w:rsidR="00BF09F0" w:rsidRPr="009E7C81" w:rsidRDefault="001608EB" w:rsidP="00E05842">
            <w:pPr>
              <w:pBdr>
                <w:top w:val="nil"/>
                <w:left w:val="nil"/>
                <w:bottom w:val="nil"/>
                <w:right w:val="nil"/>
                <w:between w:val="nil"/>
              </w:pBdr>
              <w:spacing w:line="202" w:lineRule="auto"/>
              <w:ind w:left="453" w:right="114" w:hanging="350"/>
              <w:rPr>
                <w:color w:val="000000"/>
                <w:sz w:val="18"/>
                <w:szCs w:val="18"/>
                <w:lang w:val="es-MX"/>
              </w:rPr>
            </w:pPr>
            <w:r w:rsidRPr="009E7C81">
              <w:rPr>
                <w:color w:val="000000"/>
                <w:sz w:val="18"/>
                <w:szCs w:val="18"/>
                <w:lang w:val="es-MX"/>
              </w:rPr>
              <w:t xml:space="preserve"> </w:t>
            </w:r>
          </w:p>
        </w:tc>
        <w:tc>
          <w:tcPr>
            <w:tcW w:w="855" w:type="dxa"/>
            <w:shd w:val="clear" w:color="auto" w:fill="auto"/>
          </w:tcPr>
          <w:p w14:paraId="7B920EDA" w14:textId="77777777" w:rsidR="00BF09F0" w:rsidRPr="009E7C81" w:rsidRDefault="00BF09F0" w:rsidP="00E05842">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1" w:type="dxa"/>
            <w:shd w:val="clear" w:color="auto" w:fill="auto"/>
          </w:tcPr>
          <w:p w14:paraId="2D50C8F8" w14:textId="77777777" w:rsidR="00BF09F0" w:rsidRPr="009E7C81" w:rsidRDefault="00BF09F0" w:rsidP="00E05842">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0" w:type="dxa"/>
            <w:shd w:val="clear" w:color="auto" w:fill="auto"/>
          </w:tcPr>
          <w:p w14:paraId="0F3A8AAB" w14:textId="77777777" w:rsidR="00BF09F0" w:rsidRPr="009E7C81" w:rsidRDefault="00BF09F0" w:rsidP="00E05842">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1" w:type="dxa"/>
            <w:shd w:val="clear" w:color="auto" w:fill="auto"/>
          </w:tcPr>
          <w:p w14:paraId="53E67AEA" w14:textId="77777777" w:rsidR="00BF09F0" w:rsidRPr="009E7C81" w:rsidRDefault="00BF09F0" w:rsidP="00E05842">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0" w:type="dxa"/>
            <w:shd w:val="clear" w:color="auto" w:fill="auto"/>
          </w:tcPr>
          <w:p w14:paraId="4C065712" w14:textId="77777777" w:rsidR="00BF09F0" w:rsidRPr="009E7C81" w:rsidRDefault="00BF09F0" w:rsidP="00E05842">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1" w:type="dxa"/>
            <w:shd w:val="clear" w:color="auto" w:fill="auto"/>
          </w:tcPr>
          <w:p w14:paraId="2A47353E" w14:textId="77777777" w:rsidR="00BF09F0" w:rsidRPr="009E7C81" w:rsidRDefault="00BF09F0" w:rsidP="00E05842">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0" w:type="dxa"/>
            <w:shd w:val="clear" w:color="auto" w:fill="auto"/>
          </w:tcPr>
          <w:p w14:paraId="08D24DFD" w14:textId="77777777" w:rsidR="00BF09F0" w:rsidRPr="009E7C81" w:rsidRDefault="00BF09F0" w:rsidP="00E05842">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1" w:type="dxa"/>
            <w:shd w:val="clear" w:color="auto" w:fill="auto"/>
          </w:tcPr>
          <w:p w14:paraId="07069ACF" w14:textId="77777777" w:rsidR="00BF09F0" w:rsidRPr="009E7C81" w:rsidRDefault="00BF09F0" w:rsidP="00E05842">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0" w:type="dxa"/>
            <w:shd w:val="clear" w:color="auto" w:fill="auto"/>
          </w:tcPr>
          <w:p w14:paraId="236DBE02" w14:textId="77777777" w:rsidR="00BF09F0" w:rsidRPr="009E7C81" w:rsidRDefault="00BF09F0" w:rsidP="00E05842">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1" w:type="dxa"/>
            <w:shd w:val="clear" w:color="auto" w:fill="auto"/>
          </w:tcPr>
          <w:p w14:paraId="441F1F27" w14:textId="77777777" w:rsidR="00BF09F0" w:rsidRPr="009E7C81" w:rsidRDefault="00BF09F0" w:rsidP="00E05842">
            <w:pPr>
              <w:pBdr>
                <w:top w:val="nil"/>
                <w:left w:val="nil"/>
                <w:bottom w:val="nil"/>
                <w:right w:val="nil"/>
                <w:between w:val="nil"/>
              </w:pBdr>
              <w:shd w:val="clear" w:color="auto" w:fill="FFFFFF" w:themeFill="background1"/>
              <w:rPr>
                <w:rFonts w:ascii="Times New Roman" w:eastAsia="Times New Roman" w:hAnsi="Times New Roman" w:cs="Times New Roman"/>
                <w:color w:val="000000"/>
                <w:sz w:val="16"/>
                <w:szCs w:val="16"/>
                <w:lang w:val="es-MX"/>
              </w:rPr>
            </w:pPr>
          </w:p>
        </w:tc>
        <w:tc>
          <w:tcPr>
            <w:tcW w:w="850" w:type="dxa"/>
            <w:shd w:val="clear" w:color="auto" w:fill="FFFFFF" w:themeFill="background1"/>
          </w:tcPr>
          <w:p w14:paraId="78FAFF7E" w14:textId="77777777" w:rsidR="00BF09F0" w:rsidRPr="009E7C81" w:rsidRDefault="00BF09F0" w:rsidP="00E05842">
            <w:pPr>
              <w:pBdr>
                <w:top w:val="nil"/>
                <w:left w:val="nil"/>
                <w:bottom w:val="nil"/>
                <w:right w:val="nil"/>
                <w:between w:val="nil"/>
              </w:pBdr>
              <w:shd w:val="clear" w:color="auto" w:fill="FFFFFF" w:themeFill="background1"/>
              <w:rPr>
                <w:rFonts w:ascii="Times New Roman" w:eastAsia="Times New Roman" w:hAnsi="Times New Roman" w:cs="Times New Roman"/>
                <w:color w:val="000000"/>
                <w:sz w:val="16"/>
                <w:szCs w:val="16"/>
                <w:lang w:val="es-MX"/>
              </w:rPr>
            </w:pPr>
          </w:p>
        </w:tc>
        <w:tc>
          <w:tcPr>
            <w:tcW w:w="851" w:type="dxa"/>
            <w:shd w:val="clear" w:color="auto" w:fill="92D050"/>
          </w:tcPr>
          <w:p w14:paraId="50288D4B" w14:textId="77777777" w:rsidR="00BF09F0" w:rsidRPr="009E7C81" w:rsidRDefault="00BF09F0" w:rsidP="00E05842">
            <w:pPr>
              <w:pBdr>
                <w:top w:val="nil"/>
                <w:left w:val="nil"/>
                <w:bottom w:val="nil"/>
                <w:right w:val="nil"/>
                <w:between w:val="nil"/>
              </w:pBdr>
              <w:rPr>
                <w:rFonts w:ascii="Times New Roman" w:eastAsia="Times New Roman" w:hAnsi="Times New Roman" w:cs="Times New Roman"/>
                <w:color w:val="000000"/>
                <w:sz w:val="16"/>
                <w:szCs w:val="16"/>
                <w:lang w:val="es-MX"/>
              </w:rPr>
            </w:pPr>
          </w:p>
        </w:tc>
      </w:tr>
      <w:tr w:rsidR="00E05842" w14:paraId="3D5B77F0" w14:textId="77777777" w:rsidTr="001608EB">
        <w:trPr>
          <w:trHeight w:val="401"/>
        </w:trPr>
        <w:tc>
          <w:tcPr>
            <w:tcW w:w="3127" w:type="dxa"/>
          </w:tcPr>
          <w:p w14:paraId="08641BC2" w14:textId="517F772A" w:rsidR="00E05842" w:rsidRDefault="00BF09F0" w:rsidP="00E05842">
            <w:pPr>
              <w:pBdr>
                <w:top w:val="nil"/>
                <w:left w:val="nil"/>
                <w:bottom w:val="nil"/>
                <w:right w:val="nil"/>
                <w:between w:val="nil"/>
              </w:pBdr>
              <w:spacing w:before="2"/>
              <w:ind w:left="104"/>
              <w:rPr>
                <w:color w:val="000000"/>
                <w:sz w:val="18"/>
                <w:szCs w:val="18"/>
              </w:rPr>
            </w:pPr>
            <w:r>
              <w:rPr>
                <w:color w:val="000000"/>
                <w:sz w:val="18"/>
                <w:szCs w:val="18"/>
              </w:rPr>
              <w:t>9.Resultados</w:t>
            </w:r>
          </w:p>
        </w:tc>
        <w:tc>
          <w:tcPr>
            <w:tcW w:w="4394" w:type="dxa"/>
          </w:tcPr>
          <w:p w14:paraId="0389A631" w14:textId="5037840F" w:rsidR="00E05842" w:rsidRPr="009E7C81" w:rsidRDefault="00BF09F0" w:rsidP="00E05842">
            <w:pPr>
              <w:pBdr>
                <w:top w:val="nil"/>
                <w:left w:val="nil"/>
                <w:bottom w:val="nil"/>
                <w:right w:val="nil"/>
                <w:between w:val="nil"/>
              </w:pBdr>
              <w:spacing w:line="202" w:lineRule="auto"/>
              <w:ind w:left="453" w:right="114" w:hanging="350"/>
              <w:rPr>
                <w:color w:val="000000"/>
                <w:sz w:val="18"/>
                <w:szCs w:val="18"/>
                <w:lang w:val="es-MX"/>
              </w:rPr>
            </w:pPr>
            <w:r w:rsidRPr="009E7C81">
              <w:rPr>
                <w:color w:val="000000"/>
                <w:sz w:val="18"/>
                <w:szCs w:val="18"/>
                <w:lang w:val="es-MX"/>
              </w:rPr>
              <w:t xml:space="preserve">9.1 Revisión de todos los documentos de archivo para entrega </w:t>
            </w:r>
            <w:r w:rsidR="001608EB" w:rsidRPr="009E7C81">
              <w:rPr>
                <w:color w:val="000000"/>
                <w:sz w:val="18"/>
                <w:szCs w:val="18"/>
                <w:lang w:val="es-MX"/>
              </w:rPr>
              <w:t xml:space="preserve">de resultados </w:t>
            </w:r>
            <w:r w:rsidRPr="009E7C81">
              <w:rPr>
                <w:color w:val="000000"/>
                <w:sz w:val="18"/>
                <w:szCs w:val="18"/>
                <w:lang w:val="es-MX"/>
              </w:rPr>
              <w:t>en enero a transparencia</w:t>
            </w:r>
            <w:r w:rsidR="001608EB" w:rsidRPr="009E7C81">
              <w:rPr>
                <w:color w:val="000000"/>
                <w:sz w:val="18"/>
                <w:szCs w:val="18"/>
                <w:lang w:val="es-MX"/>
              </w:rPr>
              <w:t>.</w:t>
            </w:r>
          </w:p>
        </w:tc>
        <w:tc>
          <w:tcPr>
            <w:tcW w:w="855" w:type="dxa"/>
            <w:shd w:val="clear" w:color="auto" w:fill="auto"/>
          </w:tcPr>
          <w:p w14:paraId="52B94891" w14:textId="77777777" w:rsidR="00E05842" w:rsidRPr="009E7C81" w:rsidRDefault="00E05842" w:rsidP="00E05842">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1" w:type="dxa"/>
            <w:shd w:val="clear" w:color="auto" w:fill="auto"/>
          </w:tcPr>
          <w:p w14:paraId="2921C74E" w14:textId="77777777" w:rsidR="00E05842" w:rsidRPr="009E7C81" w:rsidRDefault="00E05842" w:rsidP="00E05842">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0" w:type="dxa"/>
            <w:shd w:val="clear" w:color="auto" w:fill="auto"/>
          </w:tcPr>
          <w:p w14:paraId="0FE7D301" w14:textId="77777777" w:rsidR="00E05842" w:rsidRPr="009E7C81" w:rsidRDefault="00E05842" w:rsidP="00E05842">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1" w:type="dxa"/>
            <w:shd w:val="clear" w:color="auto" w:fill="auto"/>
          </w:tcPr>
          <w:p w14:paraId="4B9694C5" w14:textId="77777777" w:rsidR="00E05842" w:rsidRPr="009E7C81" w:rsidRDefault="00E05842" w:rsidP="00E05842">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0" w:type="dxa"/>
            <w:shd w:val="clear" w:color="auto" w:fill="auto"/>
          </w:tcPr>
          <w:p w14:paraId="6AD62760" w14:textId="77777777" w:rsidR="00E05842" w:rsidRPr="009E7C81" w:rsidRDefault="00E05842" w:rsidP="00E05842">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1" w:type="dxa"/>
            <w:shd w:val="clear" w:color="auto" w:fill="auto"/>
          </w:tcPr>
          <w:p w14:paraId="34B1779A" w14:textId="77777777" w:rsidR="00E05842" w:rsidRPr="009E7C81" w:rsidRDefault="00E05842" w:rsidP="00E05842">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0" w:type="dxa"/>
            <w:shd w:val="clear" w:color="auto" w:fill="auto"/>
          </w:tcPr>
          <w:p w14:paraId="17460DD0" w14:textId="77777777" w:rsidR="00E05842" w:rsidRPr="009E7C81" w:rsidRDefault="00E05842" w:rsidP="00E05842">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1" w:type="dxa"/>
            <w:shd w:val="clear" w:color="auto" w:fill="auto"/>
          </w:tcPr>
          <w:p w14:paraId="758CA73F" w14:textId="77777777" w:rsidR="00E05842" w:rsidRPr="009E7C81" w:rsidRDefault="00E05842" w:rsidP="00E05842">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0" w:type="dxa"/>
            <w:shd w:val="clear" w:color="auto" w:fill="auto"/>
          </w:tcPr>
          <w:p w14:paraId="2FF90F0E" w14:textId="77777777" w:rsidR="00E05842" w:rsidRPr="009E7C81" w:rsidRDefault="00E05842" w:rsidP="00E05842">
            <w:pPr>
              <w:pBdr>
                <w:top w:val="nil"/>
                <w:left w:val="nil"/>
                <w:bottom w:val="nil"/>
                <w:right w:val="nil"/>
                <w:between w:val="nil"/>
              </w:pBdr>
              <w:rPr>
                <w:rFonts w:ascii="Times New Roman" w:eastAsia="Times New Roman" w:hAnsi="Times New Roman" w:cs="Times New Roman"/>
                <w:color w:val="000000"/>
                <w:sz w:val="16"/>
                <w:szCs w:val="16"/>
                <w:lang w:val="es-MX"/>
              </w:rPr>
            </w:pPr>
          </w:p>
        </w:tc>
        <w:tc>
          <w:tcPr>
            <w:tcW w:w="851" w:type="dxa"/>
            <w:shd w:val="clear" w:color="auto" w:fill="auto"/>
          </w:tcPr>
          <w:p w14:paraId="00C3469C" w14:textId="77777777" w:rsidR="00E05842" w:rsidRPr="009E7C81" w:rsidRDefault="00E05842" w:rsidP="00E05842">
            <w:pPr>
              <w:pBdr>
                <w:top w:val="nil"/>
                <w:left w:val="nil"/>
                <w:bottom w:val="nil"/>
                <w:right w:val="nil"/>
                <w:between w:val="nil"/>
              </w:pBdr>
              <w:shd w:val="clear" w:color="auto" w:fill="FFFFFF" w:themeFill="background1"/>
              <w:rPr>
                <w:rFonts w:ascii="Times New Roman" w:eastAsia="Times New Roman" w:hAnsi="Times New Roman" w:cs="Times New Roman"/>
                <w:color w:val="000000"/>
                <w:sz w:val="16"/>
                <w:szCs w:val="16"/>
                <w:lang w:val="es-MX"/>
              </w:rPr>
            </w:pPr>
          </w:p>
        </w:tc>
        <w:tc>
          <w:tcPr>
            <w:tcW w:w="850" w:type="dxa"/>
            <w:shd w:val="clear" w:color="auto" w:fill="FFFFFF" w:themeFill="background1"/>
          </w:tcPr>
          <w:p w14:paraId="5E787CD4" w14:textId="77777777" w:rsidR="00E05842" w:rsidRPr="009E7C81" w:rsidRDefault="00E05842" w:rsidP="00E05842">
            <w:pPr>
              <w:pBdr>
                <w:top w:val="nil"/>
                <w:left w:val="nil"/>
                <w:bottom w:val="nil"/>
                <w:right w:val="nil"/>
                <w:between w:val="nil"/>
              </w:pBdr>
              <w:shd w:val="clear" w:color="auto" w:fill="FFFFFF" w:themeFill="background1"/>
              <w:rPr>
                <w:rFonts w:ascii="Times New Roman" w:eastAsia="Times New Roman" w:hAnsi="Times New Roman" w:cs="Times New Roman"/>
                <w:color w:val="000000"/>
                <w:sz w:val="16"/>
                <w:szCs w:val="16"/>
                <w:lang w:val="es-MX"/>
              </w:rPr>
            </w:pPr>
          </w:p>
        </w:tc>
        <w:tc>
          <w:tcPr>
            <w:tcW w:w="851" w:type="dxa"/>
            <w:shd w:val="clear" w:color="auto" w:fill="92D050"/>
          </w:tcPr>
          <w:p w14:paraId="4F59A6A9" w14:textId="77777777" w:rsidR="00E05842" w:rsidRPr="009E7C81" w:rsidRDefault="00E05842" w:rsidP="00E05842">
            <w:pPr>
              <w:pBdr>
                <w:top w:val="nil"/>
                <w:left w:val="nil"/>
                <w:bottom w:val="nil"/>
                <w:right w:val="nil"/>
                <w:between w:val="nil"/>
              </w:pBdr>
              <w:rPr>
                <w:rFonts w:ascii="Times New Roman" w:eastAsia="Times New Roman" w:hAnsi="Times New Roman" w:cs="Times New Roman"/>
                <w:color w:val="000000"/>
                <w:sz w:val="16"/>
                <w:szCs w:val="16"/>
                <w:lang w:val="es-MX"/>
              </w:rPr>
            </w:pPr>
          </w:p>
        </w:tc>
      </w:tr>
    </w:tbl>
    <w:p w14:paraId="0528903A" w14:textId="77777777" w:rsidR="003035C3" w:rsidRDefault="003035C3" w:rsidP="009E7C81">
      <w:pPr>
        <w:jc w:val="both"/>
        <w:rPr>
          <w:b/>
        </w:rPr>
      </w:pPr>
    </w:p>
    <w:sectPr w:rsidR="003035C3" w:rsidSect="00CF0C77">
      <w:pgSz w:w="20160" w:h="12240" w:orient="landscape" w:code="5"/>
      <w:pgMar w:top="1701" w:right="1417" w:bottom="1701" w:left="1417"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93E37"/>
    <w:multiLevelType w:val="multilevel"/>
    <w:tmpl w:val="2A7C3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B83A8A"/>
    <w:multiLevelType w:val="multilevel"/>
    <w:tmpl w:val="09463356"/>
    <w:lvl w:ilvl="0">
      <w:start w:val="1"/>
      <w:numFmt w:val="decimal"/>
      <w:lvlText w:val="%1"/>
      <w:lvlJc w:val="left"/>
      <w:pPr>
        <w:ind w:left="454" w:hanging="351"/>
      </w:pPr>
    </w:lvl>
    <w:lvl w:ilvl="1">
      <w:start w:val="1"/>
      <w:numFmt w:val="decimal"/>
      <w:lvlText w:val="%1.%2"/>
      <w:lvlJc w:val="left"/>
      <w:pPr>
        <w:ind w:left="454" w:hanging="351"/>
      </w:pPr>
      <w:rPr>
        <w:rFonts w:ascii="Arial" w:eastAsia="Arial" w:hAnsi="Arial" w:cs="Arial"/>
        <w:sz w:val="15"/>
        <w:szCs w:val="15"/>
      </w:rPr>
    </w:lvl>
    <w:lvl w:ilvl="2">
      <w:start w:val="1"/>
      <w:numFmt w:val="lowerLetter"/>
      <w:lvlText w:val="%3)"/>
      <w:lvlJc w:val="left"/>
      <w:pPr>
        <w:ind w:left="803" w:hanging="350"/>
      </w:pPr>
      <w:rPr>
        <w:rFonts w:ascii="Arial" w:eastAsia="Arial" w:hAnsi="Arial" w:cs="Arial"/>
        <w:sz w:val="15"/>
        <w:szCs w:val="15"/>
      </w:rPr>
    </w:lvl>
    <w:lvl w:ilvl="3">
      <w:start w:val="1"/>
      <w:numFmt w:val="bullet"/>
      <w:lvlText w:val="•"/>
      <w:lvlJc w:val="left"/>
      <w:pPr>
        <w:ind w:left="1416" w:hanging="350"/>
      </w:pPr>
    </w:lvl>
    <w:lvl w:ilvl="4">
      <w:start w:val="1"/>
      <w:numFmt w:val="bullet"/>
      <w:lvlText w:val="•"/>
      <w:lvlJc w:val="left"/>
      <w:pPr>
        <w:ind w:left="1725" w:hanging="350"/>
      </w:pPr>
    </w:lvl>
    <w:lvl w:ilvl="5">
      <w:start w:val="1"/>
      <w:numFmt w:val="bullet"/>
      <w:lvlText w:val="•"/>
      <w:lvlJc w:val="left"/>
      <w:pPr>
        <w:ind w:left="2033" w:hanging="350"/>
      </w:pPr>
    </w:lvl>
    <w:lvl w:ilvl="6">
      <w:start w:val="1"/>
      <w:numFmt w:val="bullet"/>
      <w:lvlText w:val="•"/>
      <w:lvlJc w:val="left"/>
      <w:pPr>
        <w:ind w:left="2342" w:hanging="350"/>
      </w:pPr>
    </w:lvl>
    <w:lvl w:ilvl="7">
      <w:start w:val="1"/>
      <w:numFmt w:val="bullet"/>
      <w:lvlText w:val="•"/>
      <w:lvlJc w:val="left"/>
      <w:pPr>
        <w:ind w:left="2650" w:hanging="350"/>
      </w:pPr>
    </w:lvl>
    <w:lvl w:ilvl="8">
      <w:start w:val="1"/>
      <w:numFmt w:val="bullet"/>
      <w:lvlText w:val="•"/>
      <w:lvlJc w:val="left"/>
      <w:pPr>
        <w:ind w:left="2959" w:hanging="350"/>
      </w:pPr>
    </w:lvl>
  </w:abstractNum>
  <w:abstractNum w:abstractNumId="2" w15:restartNumberingAfterBreak="0">
    <w:nsid w:val="3DE52FFB"/>
    <w:multiLevelType w:val="multilevel"/>
    <w:tmpl w:val="F9EC9D7A"/>
    <w:lvl w:ilvl="0">
      <w:start w:val="1"/>
      <w:numFmt w:val="bullet"/>
      <w:lvlText w:val="-"/>
      <w:lvlJc w:val="left"/>
      <w:pPr>
        <w:ind w:left="292" w:hanging="190"/>
      </w:pPr>
      <w:rPr>
        <w:rFonts w:ascii="Arial" w:eastAsia="Arial" w:hAnsi="Arial" w:cs="Arial"/>
        <w:sz w:val="15"/>
        <w:szCs w:val="15"/>
      </w:rPr>
    </w:lvl>
    <w:lvl w:ilvl="1">
      <w:start w:val="1"/>
      <w:numFmt w:val="bullet"/>
      <w:lvlText w:val="•"/>
      <w:lvlJc w:val="left"/>
      <w:pPr>
        <w:ind w:left="567" w:hanging="190"/>
      </w:pPr>
    </w:lvl>
    <w:lvl w:ilvl="2">
      <w:start w:val="1"/>
      <w:numFmt w:val="bullet"/>
      <w:lvlText w:val="•"/>
      <w:lvlJc w:val="left"/>
      <w:pPr>
        <w:ind w:left="835" w:hanging="190"/>
      </w:pPr>
    </w:lvl>
    <w:lvl w:ilvl="3">
      <w:start w:val="1"/>
      <w:numFmt w:val="bullet"/>
      <w:lvlText w:val="•"/>
      <w:lvlJc w:val="left"/>
      <w:pPr>
        <w:ind w:left="1103" w:hanging="190"/>
      </w:pPr>
    </w:lvl>
    <w:lvl w:ilvl="4">
      <w:start w:val="1"/>
      <w:numFmt w:val="bullet"/>
      <w:lvlText w:val="•"/>
      <w:lvlJc w:val="left"/>
      <w:pPr>
        <w:ind w:left="1371" w:hanging="190"/>
      </w:pPr>
    </w:lvl>
    <w:lvl w:ilvl="5">
      <w:start w:val="1"/>
      <w:numFmt w:val="bullet"/>
      <w:lvlText w:val="•"/>
      <w:lvlJc w:val="left"/>
      <w:pPr>
        <w:ind w:left="1639" w:hanging="190"/>
      </w:pPr>
    </w:lvl>
    <w:lvl w:ilvl="6">
      <w:start w:val="1"/>
      <w:numFmt w:val="bullet"/>
      <w:lvlText w:val="•"/>
      <w:lvlJc w:val="left"/>
      <w:pPr>
        <w:ind w:left="1906" w:hanging="190"/>
      </w:pPr>
    </w:lvl>
    <w:lvl w:ilvl="7">
      <w:start w:val="1"/>
      <w:numFmt w:val="bullet"/>
      <w:lvlText w:val="•"/>
      <w:lvlJc w:val="left"/>
      <w:pPr>
        <w:ind w:left="2174" w:hanging="190"/>
      </w:pPr>
    </w:lvl>
    <w:lvl w:ilvl="8">
      <w:start w:val="1"/>
      <w:numFmt w:val="bullet"/>
      <w:lvlText w:val="•"/>
      <w:lvlJc w:val="left"/>
      <w:pPr>
        <w:ind w:left="2442" w:hanging="190"/>
      </w:pPr>
    </w:lvl>
  </w:abstractNum>
  <w:abstractNum w:abstractNumId="3" w15:restartNumberingAfterBreak="0">
    <w:nsid w:val="3E8B1826"/>
    <w:multiLevelType w:val="multilevel"/>
    <w:tmpl w:val="246CC79C"/>
    <w:lvl w:ilvl="0">
      <w:start w:val="1"/>
      <w:numFmt w:val="decimal"/>
      <w:lvlText w:val="%1"/>
      <w:lvlJc w:val="left"/>
      <w:pPr>
        <w:ind w:left="453" w:hanging="350"/>
      </w:pPr>
    </w:lvl>
    <w:lvl w:ilvl="1">
      <w:start w:val="1"/>
      <w:numFmt w:val="decimal"/>
      <w:lvlText w:val="%1.%2"/>
      <w:lvlJc w:val="left"/>
      <w:pPr>
        <w:ind w:left="453" w:hanging="350"/>
      </w:pPr>
      <w:rPr>
        <w:rFonts w:ascii="Arial Narrow" w:eastAsia="Arial Narrow" w:hAnsi="Arial Narrow" w:cs="Arial Narrow"/>
        <w:sz w:val="17"/>
        <w:szCs w:val="17"/>
      </w:rPr>
    </w:lvl>
    <w:lvl w:ilvl="2">
      <w:start w:val="5"/>
      <w:numFmt w:val="lowerLetter"/>
      <w:lvlText w:val="%3)"/>
      <w:lvlJc w:val="left"/>
      <w:pPr>
        <w:ind w:left="803" w:hanging="351"/>
      </w:pPr>
      <w:rPr>
        <w:rFonts w:ascii="Arial" w:eastAsia="Arial" w:hAnsi="Arial" w:cs="Arial"/>
        <w:sz w:val="17"/>
        <w:szCs w:val="17"/>
      </w:rPr>
    </w:lvl>
    <w:lvl w:ilvl="3">
      <w:start w:val="1"/>
      <w:numFmt w:val="bullet"/>
      <w:lvlText w:val="•"/>
      <w:lvlJc w:val="left"/>
      <w:pPr>
        <w:ind w:left="1341" w:hanging="351"/>
      </w:pPr>
    </w:lvl>
    <w:lvl w:ilvl="4">
      <w:start w:val="1"/>
      <w:numFmt w:val="bullet"/>
      <w:lvlText w:val="•"/>
      <w:lvlJc w:val="left"/>
      <w:pPr>
        <w:ind w:left="1612" w:hanging="351"/>
      </w:pPr>
    </w:lvl>
    <w:lvl w:ilvl="5">
      <w:start w:val="1"/>
      <w:numFmt w:val="bullet"/>
      <w:lvlText w:val="•"/>
      <w:lvlJc w:val="left"/>
      <w:pPr>
        <w:ind w:left="1882" w:hanging="351"/>
      </w:pPr>
    </w:lvl>
    <w:lvl w:ilvl="6">
      <w:start w:val="1"/>
      <w:numFmt w:val="bullet"/>
      <w:lvlText w:val="•"/>
      <w:lvlJc w:val="left"/>
      <w:pPr>
        <w:ind w:left="2153" w:hanging="350"/>
      </w:pPr>
    </w:lvl>
    <w:lvl w:ilvl="7">
      <w:start w:val="1"/>
      <w:numFmt w:val="bullet"/>
      <w:lvlText w:val="•"/>
      <w:lvlJc w:val="left"/>
      <w:pPr>
        <w:ind w:left="2424" w:hanging="351"/>
      </w:pPr>
    </w:lvl>
    <w:lvl w:ilvl="8">
      <w:start w:val="1"/>
      <w:numFmt w:val="bullet"/>
      <w:lvlText w:val="•"/>
      <w:lvlJc w:val="left"/>
      <w:pPr>
        <w:ind w:left="2694" w:hanging="351"/>
      </w:pPr>
    </w:lvl>
  </w:abstractNum>
  <w:abstractNum w:abstractNumId="4" w15:restartNumberingAfterBreak="0">
    <w:nsid w:val="4C006AEF"/>
    <w:multiLevelType w:val="multilevel"/>
    <w:tmpl w:val="5EDED9C8"/>
    <w:lvl w:ilvl="0">
      <w:start w:val="1"/>
      <w:numFmt w:val="bullet"/>
      <w:lvlText w:val="-"/>
      <w:lvlJc w:val="left"/>
      <w:pPr>
        <w:ind w:left="293" w:hanging="190"/>
      </w:pPr>
      <w:rPr>
        <w:rFonts w:ascii="Arial" w:eastAsia="Arial" w:hAnsi="Arial" w:cs="Arial"/>
        <w:sz w:val="15"/>
        <w:szCs w:val="15"/>
      </w:rPr>
    </w:lvl>
    <w:lvl w:ilvl="1">
      <w:start w:val="1"/>
      <w:numFmt w:val="bullet"/>
      <w:lvlText w:val="•"/>
      <w:lvlJc w:val="left"/>
      <w:pPr>
        <w:ind w:left="724" w:hanging="190"/>
      </w:pPr>
    </w:lvl>
    <w:lvl w:ilvl="2">
      <w:start w:val="1"/>
      <w:numFmt w:val="bullet"/>
      <w:lvlText w:val="•"/>
      <w:lvlJc w:val="left"/>
      <w:pPr>
        <w:ind w:left="1148" w:hanging="190"/>
      </w:pPr>
    </w:lvl>
    <w:lvl w:ilvl="3">
      <w:start w:val="1"/>
      <w:numFmt w:val="bullet"/>
      <w:lvlText w:val="•"/>
      <w:lvlJc w:val="left"/>
      <w:pPr>
        <w:ind w:left="1572" w:hanging="190"/>
      </w:pPr>
    </w:lvl>
    <w:lvl w:ilvl="4">
      <w:start w:val="1"/>
      <w:numFmt w:val="bullet"/>
      <w:lvlText w:val="•"/>
      <w:lvlJc w:val="left"/>
      <w:pPr>
        <w:ind w:left="1996" w:hanging="190"/>
      </w:pPr>
    </w:lvl>
    <w:lvl w:ilvl="5">
      <w:start w:val="1"/>
      <w:numFmt w:val="bullet"/>
      <w:lvlText w:val="•"/>
      <w:lvlJc w:val="left"/>
      <w:pPr>
        <w:ind w:left="2420" w:hanging="190"/>
      </w:pPr>
    </w:lvl>
    <w:lvl w:ilvl="6">
      <w:start w:val="1"/>
      <w:numFmt w:val="bullet"/>
      <w:lvlText w:val="•"/>
      <w:lvlJc w:val="left"/>
      <w:pPr>
        <w:ind w:left="2844" w:hanging="190"/>
      </w:pPr>
    </w:lvl>
    <w:lvl w:ilvl="7">
      <w:start w:val="1"/>
      <w:numFmt w:val="bullet"/>
      <w:lvlText w:val="•"/>
      <w:lvlJc w:val="left"/>
      <w:pPr>
        <w:ind w:left="3268" w:hanging="190"/>
      </w:pPr>
    </w:lvl>
    <w:lvl w:ilvl="8">
      <w:start w:val="1"/>
      <w:numFmt w:val="bullet"/>
      <w:lvlText w:val="•"/>
      <w:lvlJc w:val="left"/>
      <w:pPr>
        <w:ind w:left="3692" w:hanging="190"/>
      </w:pPr>
    </w:lvl>
  </w:abstractNum>
  <w:abstractNum w:abstractNumId="5" w15:restartNumberingAfterBreak="0">
    <w:nsid w:val="5AFB1D24"/>
    <w:multiLevelType w:val="multilevel"/>
    <w:tmpl w:val="6B16C6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22860F0"/>
    <w:multiLevelType w:val="multilevel"/>
    <w:tmpl w:val="20CA663C"/>
    <w:lvl w:ilvl="0">
      <w:start w:val="1"/>
      <w:numFmt w:val="bullet"/>
      <w:lvlText w:val="-"/>
      <w:lvlJc w:val="left"/>
      <w:pPr>
        <w:ind w:left="293" w:hanging="190"/>
      </w:pPr>
      <w:rPr>
        <w:rFonts w:ascii="Arial" w:eastAsia="Arial" w:hAnsi="Arial" w:cs="Arial"/>
        <w:sz w:val="15"/>
        <w:szCs w:val="15"/>
      </w:rPr>
    </w:lvl>
    <w:lvl w:ilvl="1">
      <w:start w:val="1"/>
      <w:numFmt w:val="bullet"/>
      <w:lvlText w:val="•"/>
      <w:lvlJc w:val="left"/>
      <w:pPr>
        <w:ind w:left="724" w:hanging="190"/>
      </w:pPr>
    </w:lvl>
    <w:lvl w:ilvl="2">
      <w:start w:val="1"/>
      <w:numFmt w:val="bullet"/>
      <w:lvlText w:val="•"/>
      <w:lvlJc w:val="left"/>
      <w:pPr>
        <w:ind w:left="1148" w:hanging="190"/>
      </w:pPr>
    </w:lvl>
    <w:lvl w:ilvl="3">
      <w:start w:val="1"/>
      <w:numFmt w:val="bullet"/>
      <w:lvlText w:val="•"/>
      <w:lvlJc w:val="left"/>
      <w:pPr>
        <w:ind w:left="1572" w:hanging="190"/>
      </w:pPr>
    </w:lvl>
    <w:lvl w:ilvl="4">
      <w:start w:val="1"/>
      <w:numFmt w:val="bullet"/>
      <w:lvlText w:val="•"/>
      <w:lvlJc w:val="left"/>
      <w:pPr>
        <w:ind w:left="1996" w:hanging="190"/>
      </w:pPr>
    </w:lvl>
    <w:lvl w:ilvl="5">
      <w:start w:val="1"/>
      <w:numFmt w:val="bullet"/>
      <w:lvlText w:val="•"/>
      <w:lvlJc w:val="left"/>
      <w:pPr>
        <w:ind w:left="2420" w:hanging="190"/>
      </w:pPr>
    </w:lvl>
    <w:lvl w:ilvl="6">
      <w:start w:val="1"/>
      <w:numFmt w:val="bullet"/>
      <w:lvlText w:val="•"/>
      <w:lvlJc w:val="left"/>
      <w:pPr>
        <w:ind w:left="2844" w:hanging="190"/>
      </w:pPr>
    </w:lvl>
    <w:lvl w:ilvl="7">
      <w:start w:val="1"/>
      <w:numFmt w:val="bullet"/>
      <w:lvlText w:val="•"/>
      <w:lvlJc w:val="left"/>
      <w:pPr>
        <w:ind w:left="3268" w:hanging="190"/>
      </w:pPr>
    </w:lvl>
    <w:lvl w:ilvl="8">
      <w:start w:val="1"/>
      <w:numFmt w:val="bullet"/>
      <w:lvlText w:val="•"/>
      <w:lvlJc w:val="left"/>
      <w:pPr>
        <w:ind w:left="3692" w:hanging="190"/>
      </w:pPr>
    </w:lvl>
  </w:abstractNum>
  <w:abstractNum w:abstractNumId="7" w15:restartNumberingAfterBreak="0">
    <w:nsid w:val="690F21DD"/>
    <w:multiLevelType w:val="multilevel"/>
    <w:tmpl w:val="BF2ECE6E"/>
    <w:lvl w:ilvl="0">
      <w:start w:val="1"/>
      <w:numFmt w:val="bullet"/>
      <w:lvlText w:val="-"/>
      <w:lvlJc w:val="left"/>
      <w:pPr>
        <w:ind w:left="294" w:hanging="190"/>
      </w:pPr>
      <w:rPr>
        <w:rFonts w:ascii="Arial" w:eastAsia="Arial" w:hAnsi="Arial" w:cs="Arial"/>
        <w:sz w:val="15"/>
        <w:szCs w:val="15"/>
      </w:rPr>
    </w:lvl>
    <w:lvl w:ilvl="1">
      <w:start w:val="1"/>
      <w:numFmt w:val="bullet"/>
      <w:lvlText w:val="•"/>
      <w:lvlJc w:val="left"/>
      <w:pPr>
        <w:ind w:left="724" w:hanging="190"/>
      </w:pPr>
    </w:lvl>
    <w:lvl w:ilvl="2">
      <w:start w:val="1"/>
      <w:numFmt w:val="bullet"/>
      <w:lvlText w:val="•"/>
      <w:lvlJc w:val="left"/>
      <w:pPr>
        <w:ind w:left="1148" w:hanging="190"/>
      </w:pPr>
    </w:lvl>
    <w:lvl w:ilvl="3">
      <w:start w:val="1"/>
      <w:numFmt w:val="bullet"/>
      <w:lvlText w:val="•"/>
      <w:lvlJc w:val="left"/>
      <w:pPr>
        <w:ind w:left="1572" w:hanging="190"/>
      </w:pPr>
    </w:lvl>
    <w:lvl w:ilvl="4">
      <w:start w:val="1"/>
      <w:numFmt w:val="bullet"/>
      <w:lvlText w:val="•"/>
      <w:lvlJc w:val="left"/>
      <w:pPr>
        <w:ind w:left="1996" w:hanging="190"/>
      </w:pPr>
    </w:lvl>
    <w:lvl w:ilvl="5">
      <w:start w:val="1"/>
      <w:numFmt w:val="bullet"/>
      <w:lvlText w:val="•"/>
      <w:lvlJc w:val="left"/>
      <w:pPr>
        <w:ind w:left="2420" w:hanging="190"/>
      </w:pPr>
    </w:lvl>
    <w:lvl w:ilvl="6">
      <w:start w:val="1"/>
      <w:numFmt w:val="bullet"/>
      <w:lvlText w:val="•"/>
      <w:lvlJc w:val="left"/>
      <w:pPr>
        <w:ind w:left="2844" w:hanging="190"/>
      </w:pPr>
    </w:lvl>
    <w:lvl w:ilvl="7">
      <w:start w:val="1"/>
      <w:numFmt w:val="bullet"/>
      <w:lvlText w:val="•"/>
      <w:lvlJc w:val="left"/>
      <w:pPr>
        <w:ind w:left="3268" w:hanging="190"/>
      </w:pPr>
    </w:lvl>
    <w:lvl w:ilvl="8">
      <w:start w:val="1"/>
      <w:numFmt w:val="bullet"/>
      <w:lvlText w:val="•"/>
      <w:lvlJc w:val="left"/>
      <w:pPr>
        <w:ind w:left="3692" w:hanging="190"/>
      </w:pPr>
    </w:lvl>
  </w:abstractNum>
  <w:abstractNum w:abstractNumId="8" w15:restartNumberingAfterBreak="0">
    <w:nsid w:val="69344AFE"/>
    <w:multiLevelType w:val="multilevel"/>
    <w:tmpl w:val="61D83A5E"/>
    <w:lvl w:ilvl="0">
      <w:start w:val="1"/>
      <w:numFmt w:val="bullet"/>
      <w:lvlText w:val="-"/>
      <w:lvlJc w:val="left"/>
      <w:pPr>
        <w:ind w:left="293" w:hanging="190"/>
      </w:pPr>
      <w:rPr>
        <w:rFonts w:ascii="Arial" w:eastAsia="Arial" w:hAnsi="Arial" w:cs="Arial"/>
        <w:sz w:val="15"/>
        <w:szCs w:val="15"/>
      </w:rPr>
    </w:lvl>
    <w:lvl w:ilvl="1">
      <w:start w:val="1"/>
      <w:numFmt w:val="bullet"/>
      <w:lvlText w:val="•"/>
      <w:lvlJc w:val="left"/>
      <w:pPr>
        <w:ind w:left="724" w:hanging="190"/>
      </w:pPr>
    </w:lvl>
    <w:lvl w:ilvl="2">
      <w:start w:val="1"/>
      <w:numFmt w:val="bullet"/>
      <w:lvlText w:val="•"/>
      <w:lvlJc w:val="left"/>
      <w:pPr>
        <w:ind w:left="1148" w:hanging="190"/>
      </w:pPr>
    </w:lvl>
    <w:lvl w:ilvl="3">
      <w:start w:val="1"/>
      <w:numFmt w:val="bullet"/>
      <w:lvlText w:val="•"/>
      <w:lvlJc w:val="left"/>
      <w:pPr>
        <w:ind w:left="1572" w:hanging="190"/>
      </w:pPr>
    </w:lvl>
    <w:lvl w:ilvl="4">
      <w:start w:val="1"/>
      <w:numFmt w:val="bullet"/>
      <w:lvlText w:val="•"/>
      <w:lvlJc w:val="left"/>
      <w:pPr>
        <w:ind w:left="1996" w:hanging="190"/>
      </w:pPr>
    </w:lvl>
    <w:lvl w:ilvl="5">
      <w:start w:val="1"/>
      <w:numFmt w:val="bullet"/>
      <w:lvlText w:val="•"/>
      <w:lvlJc w:val="left"/>
      <w:pPr>
        <w:ind w:left="2420" w:hanging="190"/>
      </w:pPr>
    </w:lvl>
    <w:lvl w:ilvl="6">
      <w:start w:val="1"/>
      <w:numFmt w:val="bullet"/>
      <w:lvlText w:val="•"/>
      <w:lvlJc w:val="left"/>
      <w:pPr>
        <w:ind w:left="2844" w:hanging="190"/>
      </w:pPr>
    </w:lvl>
    <w:lvl w:ilvl="7">
      <w:start w:val="1"/>
      <w:numFmt w:val="bullet"/>
      <w:lvlText w:val="•"/>
      <w:lvlJc w:val="left"/>
      <w:pPr>
        <w:ind w:left="3268" w:hanging="190"/>
      </w:pPr>
    </w:lvl>
    <w:lvl w:ilvl="8">
      <w:start w:val="1"/>
      <w:numFmt w:val="bullet"/>
      <w:lvlText w:val="•"/>
      <w:lvlJc w:val="left"/>
      <w:pPr>
        <w:ind w:left="3692" w:hanging="190"/>
      </w:pPr>
    </w:lvl>
  </w:abstractNum>
  <w:abstractNum w:abstractNumId="9" w15:restartNumberingAfterBreak="0">
    <w:nsid w:val="6A8E0FD0"/>
    <w:multiLevelType w:val="multilevel"/>
    <w:tmpl w:val="7D768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8B102D3"/>
    <w:multiLevelType w:val="multilevel"/>
    <w:tmpl w:val="32C89F74"/>
    <w:lvl w:ilvl="0">
      <w:start w:val="1"/>
      <w:numFmt w:val="bullet"/>
      <w:lvlText w:val="-"/>
      <w:lvlJc w:val="left"/>
      <w:pPr>
        <w:ind w:left="293" w:hanging="190"/>
      </w:pPr>
      <w:rPr>
        <w:rFonts w:ascii="Arial" w:eastAsia="Arial" w:hAnsi="Arial" w:cs="Arial"/>
        <w:sz w:val="15"/>
        <w:szCs w:val="15"/>
      </w:rPr>
    </w:lvl>
    <w:lvl w:ilvl="1">
      <w:start w:val="1"/>
      <w:numFmt w:val="bullet"/>
      <w:lvlText w:val="•"/>
      <w:lvlJc w:val="left"/>
      <w:pPr>
        <w:ind w:left="724" w:hanging="190"/>
      </w:pPr>
    </w:lvl>
    <w:lvl w:ilvl="2">
      <w:start w:val="1"/>
      <w:numFmt w:val="bullet"/>
      <w:lvlText w:val="•"/>
      <w:lvlJc w:val="left"/>
      <w:pPr>
        <w:ind w:left="1148" w:hanging="190"/>
      </w:pPr>
    </w:lvl>
    <w:lvl w:ilvl="3">
      <w:start w:val="1"/>
      <w:numFmt w:val="bullet"/>
      <w:lvlText w:val="•"/>
      <w:lvlJc w:val="left"/>
      <w:pPr>
        <w:ind w:left="1572" w:hanging="190"/>
      </w:pPr>
    </w:lvl>
    <w:lvl w:ilvl="4">
      <w:start w:val="1"/>
      <w:numFmt w:val="bullet"/>
      <w:lvlText w:val="•"/>
      <w:lvlJc w:val="left"/>
      <w:pPr>
        <w:ind w:left="1996" w:hanging="190"/>
      </w:pPr>
    </w:lvl>
    <w:lvl w:ilvl="5">
      <w:start w:val="1"/>
      <w:numFmt w:val="bullet"/>
      <w:lvlText w:val="•"/>
      <w:lvlJc w:val="left"/>
      <w:pPr>
        <w:ind w:left="2420" w:hanging="190"/>
      </w:pPr>
    </w:lvl>
    <w:lvl w:ilvl="6">
      <w:start w:val="1"/>
      <w:numFmt w:val="bullet"/>
      <w:lvlText w:val="•"/>
      <w:lvlJc w:val="left"/>
      <w:pPr>
        <w:ind w:left="2844" w:hanging="190"/>
      </w:pPr>
    </w:lvl>
    <w:lvl w:ilvl="7">
      <w:start w:val="1"/>
      <w:numFmt w:val="bullet"/>
      <w:lvlText w:val="•"/>
      <w:lvlJc w:val="left"/>
      <w:pPr>
        <w:ind w:left="3268" w:hanging="190"/>
      </w:pPr>
    </w:lvl>
    <w:lvl w:ilvl="8">
      <w:start w:val="1"/>
      <w:numFmt w:val="bullet"/>
      <w:lvlText w:val="•"/>
      <w:lvlJc w:val="left"/>
      <w:pPr>
        <w:ind w:left="3692" w:hanging="190"/>
      </w:pPr>
    </w:lvl>
  </w:abstractNum>
  <w:abstractNum w:abstractNumId="11" w15:restartNumberingAfterBreak="0">
    <w:nsid w:val="7B3A3D21"/>
    <w:multiLevelType w:val="multilevel"/>
    <w:tmpl w:val="CB168C68"/>
    <w:lvl w:ilvl="0">
      <w:start w:val="5"/>
      <w:numFmt w:val="decimal"/>
      <w:lvlText w:val="%1"/>
      <w:lvlJc w:val="left"/>
      <w:pPr>
        <w:ind w:left="454" w:hanging="351"/>
      </w:pPr>
    </w:lvl>
    <w:lvl w:ilvl="1">
      <w:start w:val="1"/>
      <w:numFmt w:val="decimal"/>
      <w:lvlText w:val="%1.%2"/>
      <w:lvlJc w:val="left"/>
      <w:pPr>
        <w:ind w:left="454" w:hanging="351"/>
      </w:pPr>
      <w:rPr>
        <w:rFonts w:ascii="Arial" w:eastAsia="Arial" w:hAnsi="Arial" w:cs="Arial"/>
        <w:sz w:val="15"/>
        <w:szCs w:val="15"/>
      </w:rPr>
    </w:lvl>
    <w:lvl w:ilvl="2">
      <w:start w:val="1"/>
      <w:numFmt w:val="bullet"/>
      <w:lvlText w:val="•"/>
      <w:lvlJc w:val="left"/>
      <w:pPr>
        <w:ind w:left="1083" w:hanging="351"/>
      </w:pPr>
    </w:lvl>
    <w:lvl w:ilvl="3">
      <w:start w:val="1"/>
      <w:numFmt w:val="bullet"/>
      <w:lvlText w:val="•"/>
      <w:lvlJc w:val="left"/>
      <w:pPr>
        <w:ind w:left="1394" w:hanging="351"/>
      </w:pPr>
    </w:lvl>
    <w:lvl w:ilvl="4">
      <w:start w:val="1"/>
      <w:numFmt w:val="bullet"/>
      <w:lvlText w:val="•"/>
      <w:lvlJc w:val="left"/>
      <w:pPr>
        <w:ind w:left="1706" w:hanging="351"/>
      </w:pPr>
    </w:lvl>
    <w:lvl w:ilvl="5">
      <w:start w:val="1"/>
      <w:numFmt w:val="bullet"/>
      <w:lvlText w:val="•"/>
      <w:lvlJc w:val="left"/>
      <w:pPr>
        <w:ind w:left="2018" w:hanging="350"/>
      </w:pPr>
    </w:lvl>
    <w:lvl w:ilvl="6">
      <w:start w:val="1"/>
      <w:numFmt w:val="bullet"/>
      <w:lvlText w:val="•"/>
      <w:lvlJc w:val="left"/>
      <w:pPr>
        <w:ind w:left="2329" w:hanging="351"/>
      </w:pPr>
    </w:lvl>
    <w:lvl w:ilvl="7">
      <w:start w:val="1"/>
      <w:numFmt w:val="bullet"/>
      <w:lvlText w:val="•"/>
      <w:lvlJc w:val="left"/>
      <w:pPr>
        <w:ind w:left="2641" w:hanging="350"/>
      </w:pPr>
    </w:lvl>
    <w:lvl w:ilvl="8">
      <w:start w:val="1"/>
      <w:numFmt w:val="bullet"/>
      <w:lvlText w:val="•"/>
      <w:lvlJc w:val="left"/>
      <w:pPr>
        <w:ind w:left="2952" w:hanging="351"/>
      </w:pPr>
    </w:lvl>
  </w:abstractNum>
  <w:abstractNum w:abstractNumId="12" w15:restartNumberingAfterBreak="0">
    <w:nsid w:val="7FF834AF"/>
    <w:multiLevelType w:val="multilevel"/>
    <w:tmpl w:val="D0EA5844"/>
    <w:lvl w:ilvl="0">
      <w:start w:val="5"/>
      <w:numFmt w:val="decimal"/>
      <w:lvlText w:val="%1"/>
      <w:lvlJc w:val="left"/>
      <w:pPr>
        <w:ind w:left="453" w:hanging="350"/>
      </w:pPr>
    </w:lvl>
    <w:lvl w:ilvl="1">
      <w:start w:val="1"/>
      <w:numFmt w:val="decimal"/>
      <w:lvlText w:val="%1.%2"/>
      <w:lvlJc w:val="left"/>
      <w:pPr>
        <w:ind w:left="453" w:hanging="350"/>
      </w:pPr>
      <w:rPr>
        <w:rFonts w:ascii="Arial Narrow" w:eastAsia="Arial Narrow" w:hAnsi="Arial Narrow" w:cs="Arial Narrow"/>
        <w:sz w:val="17"/>
        <w:szCs w:val="17"/>
      </w:rPr>
    </w:lvl>
    <w:lvl w:ilvl="2">
      <w:start w:val="1"/>
      <w:numFmt w:val="bullet"/>
      <w:lvlText w:val="•"/>
      <w:lvlJc w:val="left"/>
      <w:pPr>
        <w:ind w:left="1015" w:hanging="350"/>
      </w:pPr>
    </w:lvl>
    <w:lvl w:ilvl="3">
      <w:start w:val="1"/>
      <w:numFmt w:val="bullet"/>
      <w:lvlText w:val="•"/>
      <w:lvlJc w:val="left"/>
      <w:pPr>
        <w:ind w:left="1292" w:hanging="350"/>
      </w:pPr>
    </w:lvl>
    <w:lvl w:ilvl="4">
      <w:start w:val="1"/>
      <w:numFmt w:val="bullet"/>
      <w:lvlText w:val="•"/>
      <w:lvlJc w:val="left"/>
      <w:pPr>
        <w:ind w:left="1570" w:hanging="350"/>
      </w:pPr>
    </w:lvl>
    <w:lvl w:ilvl="5">
      <w:start w:val="1"/>
      <w:numFmt w:val="bullet"/>
      <w:lvlText w:val="•"/>
      <w:lvlJc w:val="left"/>
      <w:pPr>
        <w:ind w:left="1848" w:hanging="350"/>
      </w:pPr>
    </w:lvl>
    <w:lvl w:ilvl="6">
      <w:start w:val="1"/>
      <w:numFmt w:val="bullet"/>
      <w:lvlText w:val="•"/>
      <w:lvlJc w:val="left"/>
      <w:pPr>
        <w:ind w:left="2125" w:hanging="350"/>
      </w:pPr>
    </w:lvl>
    <w:lvl w:ilvl="7">
      <w:start w:val="1"/>
      <w:numFmt w:val="bullet"/>
      <w:lvlText w:val="•"/>
      <w:lvlJc w:val="left"/>
      <w:pPr>
        <w:ind w:left="2403" w:hanging="350"/>
      </w:pPr>
    </w:lvl>
    <w:lvl w:ilvl="8">
      <w:start w:val="1"/>
      <w:numFmt w:val="bullet"/>
      <w:lvlText w:val="•"/>
      <w:lvlJc w:val="left"/>
      <w:pPr>
        <w:ind w:left="2680" w:hanging="350"/>
      </w:pPr>
    </w:lvl>
  </w:abstractNum>
  <w:num w:numId="1" w16cid:durableId="1381704973">
    <w:abstractNumId w:val="10"/>
  </w:num>
  <w:num w:numId="2" w16cid:durableId="645015077">
    <w:abstractNumId w:val="6"/>
  </w:num>
  <w:num w:numId="3" w16cid:durableId="907810322">
    <w:abstractNumId w:val="4"/>
  </w:num>
  <w:num w:numId="4" w16cid:durableId="1246261673">
    <w:abstractNumId w:val="1"/>
  </w:num>
  <w:num w:numId="5" w16cid:durableId="107551482">
    <w:abstractNumId w:val="8"/>
  </w:num>
  <w:num w:numId="6" w16cid:durableId="538469078">
    <w:abstractNumId w:val="2"/>
  </w:num>
  <w:num w:numId="7" w16cid:durableId="1061369189">
    <w:abstractNumId w:val="7"/>
  </w:num>
  <w:num w:numId="8" w16cid:durableId="34936453">
    <w:abstractNumId w:val="12"/>
  </w:num>
  <w:num w:numId="9" w16cid:durableId="1705402513">
    <w:abstractNumId w:val="3"/>
  </w:num>
  <w:num w:numId="10" w16cid:durableId="1662804669">
    <w:abstractNumId w:val="0"/>
  </w:num>
  <w:num w:numId="11" w16cid:durableId="1717006113">
    <w:abstractNumId w:val="5"/>
  </w:num>
  <w:num w:numId="12" w16cid:durableId="1472868021">
    <w:abstractNumId w:val="11"/>
  </w:num>
  <w:num w:numId="13" w16cid:durableId="1497593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5C3"/>
    <w:rsid w:val="000D2DE2"/>
    <w:rsid w:val="00125DE5"/>
    <w:rsid w:val="001608EB"/>
    <w:rsid w:val="00161403"/>
    <w:rsid w:val="001E5716"/>
    <w:rsid w:val="00287930"/>
    <w:rsid w:val="003035C3"/>
    <w:rsid w:val="0040161A"/>
    <w:rsid w:val="00407B62"/>
    <w:rsid w:val="004F788E"/>
    <w:rsid w:val="005803D2"/>
    <w:rsid w:val="00587F6F"/>
    <w:rsid w:val="00795949"/>
    <w:rsid w:val="009E7C81"/>
    <w:rsid w:val="00A32FE1"/>
    <w:rsid w:val="00A526EB"/>
    <w:rsid w:val="00A570D2"/>
    <w:rsid w:val="00AD0CC7"/>
    <w:rsid w:val="00BF09F0"/>
    <w:rsid w:val="00C01C91"/>
    <w:rsid w:val="00C248BC"/>
    <w:rsid w:val="00CF0C77"/>
    <w:rsid w:val="00D43A3B"/>
    <w:rsid w:val="00D51EC3"/>
    <w:rsid w:val="00E05842"/>
    <w:rsid w:val="00E05F27"/>
    <w:rsid w:val="00E449AF"/>
    <w:rsid w:val="00F520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92DAA"/>
  <w15:docId w15:val="{988C5E31-6877-4893-B6FA-06B765EF7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link w:val="Ttulo2Car"/>
    <w:uiPriority w:val="9"/>
    <w:unhideWhenUsed/>
    <w:qFormat/>
    <w:rsid w:val="00C45E45"/>
    <w:pPr>
      <w:widowControl w:val="0"/>
      <w:autoSpaceDE w:val="0"/>
      <w:autoSpaceDN w:val="0"/>
      <w:spacing w:before="96" w:after="0" w:line="240" w:lineRule="auto"/>
      <w:ind w:left="437" w:hanging="288"/>
      <w:outlineLvl w:val="1"/>
    </w:pPr>
    <w:rPr>
      <w:rFonts w:ascii="Arial" w:eastAsia="Arial" w:hAnsi="Arial" w:cs="Arial"/>
      <w:b/>
      <w:bCs/>
      <w:sz w:val="21"/>
      <w:szCs w:val="21"/>
      <w:lang w:val="es-ES"/>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globo">
    <w:name w:val="Balloon Text"/>
    <w:basedOn w:val="Normal"/>
    <w:link w:val="TextodegloboCar"/>
    <w:uiPriority w:val="99"/>
    <w:semiHidden/>
    <w:unhideWhenUsed/>
    <w:rsid w:val="009B6E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6E33"/>
    <w:rPr>
      <w:rFonts w:ascii="Segoe UI" w:hAnsi="Segoe UI" w:cs="Segoe UI"/>
      <w:sz w:val="18"/>
      <w:szCs w:val="18"/>
    </w:rPr>
  </w:style>
  <w:style w:type="paragraph" w:styleId="Prrafodelista">
    <w:name w:val="List Paragraph"/>
    <w:basedOn w:val="Normal"/>
    <w:uiPriority w:val="34"/>
    <w:qFormat/>
    <w:rsid w:val="00857773"/>
    <w:pPr>
      <w:ind w:left="720"/>
      <w:contextualSpacing/>
    </w:pPr>
  </w:style>
  <w:style w:type="table" w:customStyle="1" w:styleId="TableNormal0">
    <w:name w:val="Table Normal"/>
    <w:uiPriority w:val="2"/>
    <w:semiHidden/>
    <w:unhideWhenUsed/>
    <w:qFormat/>
    <w:rsid w:val="007324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3241E"/>
    <w:pPr>
      <w:widowControl w:val="0"/>
      <w:autoSpaceDE w:val="0"/>
      <w:autoSpaceDN w:val="0"/>
      <w:spacing w:after="0" w:line="240" w:lineRule="auto"/>
    </w:pPr>
    <w:rPr>
      <w:rFonts w:ascii="Arial" w:eastAsia="Arial" w:hAnsi="Arial" w:cs="Arial"/>
      <w:lang w:val="es-ES"/>
    </w:rPr>
  </w:style>
  <w:style w:type="character" w:customStyle="1" w:styleId="Ttulo2Car">
    <w:name w:val="Título 2 Car"/>
    <w:basedOn w:val="Fuentedeprrafopredeter"/>
    <w:link w:val="Ttulo2"/>
    <w:uiPriority w:val="9"/>
    <w:rsid w:val="00C45E45"/>
    <w:rPr>
      <w:rFonts w:ascii="Arial" w:eastAsia="Arial" w:hAnsi="Arial" w:cs="Arial"/>
      <w:b/>
      <w:bCs/>
      <w:sz w:val="21"/>
      <w:szCs w:val="21"/>
      <w:lang w:val="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Yqom/IJHHQEaIMFH+Pr2SlZ6Haw==">AMUW2mXe5uD504ro4YNAV/GRfEnT7Zx/rkowaAYzULiOuEvYLBg7YDH9p+vQAYMGjshQrNEk5mMKGOyAPUmanQLJ8yXtAiBagLQqUaSn14DMYRBoudNnBBY=</go:docsCustomData>
</go:gDocsCustomXmlDataStorage>
</file>

<file path=customXml/itemProps1.xml><?xml version="1.0" encoding="utf-8"?>
<ds:datastoreItem xmlns:ds="http://schemas.openxmlformats.org/officeDocument/2006/customXml" ds:itemID="{A1EB24C6-0912-4016-A52F-564EA5181C7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1689</Words>
  <Characters>9295</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Flor Lobos</cp:lastModifiedBy>
  <cp:revision>7</cp:revision>
  <dcterms:created xsi:type="dcterms:W3CDTF">2022-08-02T16:18:00Z</dcterms:created>
  <dcterms:modified xsi:type="dcterms:W3CDTF">2024-02-02T01:32:00Z</dcterms:modified>
</cp:coreProperties>
</file>