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59C6" w14:textId="77777777" w:rsidR="00D76ACF" w:rsidRPr="00EA44F6" w:rsidRDefault="00D76ACF" w:rsidP="00EA44F6">
      <w:pPr>
        <w:shd w:val="clear" w:color="auto" w:fill="FFFFFF" w:themeFill="background1"/>
        <w:spacing w:after="0" w:line="240" w:lineRule="auto"/>
        <w:jc w:val="center"/>
        <w:rPr>
          <w:rFonts w:ascii="Palatino Linotype" w:hAnsi="Palatino Linotype" w:cs="Arial"/>
          <w:b/>
          <w:sz w:val="28"/>
          <w:szCs w:val="28"/>
        </w:rPr>
      </w:pPr>
    </w:p>
    <w:p w14:paraId="6E11DF90" w14:textId="77777777" w:rsidR="00907755" w:rsidRPr="00EA44F6" w:rsidRDefault="00907755" w:rsidP="00EA44F6">
      <w:pPr>
        <w:shd w:val="clear" w:color="auto" w:fill="FFFFFF" w:themeFill="background1"/>
        <w:spacing w:after="0" w:line="240" w:lineRule="auto"/>
        <w:jc w:val="center"/>
        <w:rPr>
          <w:rFonts w:ascii="Palatino Linotype" w:hAnsi="Palatino Linotype" w:cs="Arial"/>
          <w:b/>
          <w:sz w:val="28"/>
          <w:szCs w:val="28"/>
        </w:rPr>
      </w:pPr>
    </w:p>
    <w:p w14:paraId="3EBA80F6" w14:textId="77777777" w:rsidR="00383342" w:rsidRPr="00EA44F6" w:rsidRDefault="00D76ACF"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noProof/>
          <w:sz w:val="28"/>
          <w:szCs w:val="28"/>
          <w:lang w:eastAsia="es-MX"/>
        </w:rPr>
        <w:drawing>
          <wp:inline distT="0" distB="0" distL="0" distR="0" wp14:anchorId="0F5E5160" wp14:editId="3064824E">
            <wp:extent cx="1871330" cy="11594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41" cy="1170444"/>
                    </a:xfrm>
                    <a:prstGeom prst="rect">
                      <a:avLst/>
                    </a:prstGeom>
                  </pic:spPr>
                </pic:pic>
              </a:graphicData>
            </a:graphic>
          </wp:inline>
        </w:drawing>
      </w:r>
    </w:p>
    <w:p w14:paraId="13F23BB4" w14:textId="77777777" w:rsidR="00383342" w:rsidRPr="00EA44F6" w:rsidRDefault="00383342" w:rsidP="00EA44F6">
      <w:pPr>
        <w:shd w:val="clear" w:color="auto" w:fill="FFFFFF" w:themeFill="background1"/>
        <w:spacing w:after="0" w:line="240" w:lineRule="auto"/>
        <w:jc w:val="center"/>
        <w:rPr>
          <w:rFonts w:ascii="Palatino Linotype" w:hAnsi="Palatino Linotype" w:cs="Arial"/>
          <w:b/>
          <w:sz w:val="28"/>
          <w:szCs w:val="28"/>
        </w:rPr>
      </w:pPr>
    </w:p>
    <w:p w14:paraId="4EE9362A" w14:textId="77777777" w:rsidR="00383342" w:rsidRPr="00EA44F6" w:rsidRDefault="00383342" w:rsidP="00EA44F6">
      <w:pPr>
        <w:shd w:val="clear" w:color="auto" w:fill="FFFFFF" w:themeFill="background1"/>
        <w:spacing w:after="0" w:line="240" w:lineRule="auto"/>
        <w:jc w:val="center"/>
        <w:rPr>
          <w:rFonts w:ascii="Palatino Linotype" w:hAnsi="Palatino Linotype" w:cs="Arial"/>
          <w:b/>
          <w:sz w:val="28"/>
          <w:szCs w:val="28"/>
        </w:rPr>
      </w:pPr>
    </w:p>
    <w:p w14:paraId="63CFD7ED" w14:textId="77777777" w:rsidR="00907755" w:rsidRPr="00EA44F6" w:rsidRDefault="00907755" w:rsidP="00EA44F6">
      <w:pPr>
        <w:shd w:val="clear" w:color="auto" w:fill="FFFFFF" w:themeFill="background1"/>
        <w:spacing w:after="0" w:line="240" w:lineRule="auto"/>
        <w:jc w:val="center"/>
        <w:rPr>
          <w:rFonts w:ascii="Palatino Linotype" w:hAnsi="Palatino Linotype" w:cs="Arial"/>
          <w:b/>
          <w:sz w:val="28"/>
          <w:szCs w:val="28"/>
        </w:rPr>
      </w:pPr>
    </w:p>
    <w:p w14:paraId="379B83CD" w14:textId="77777777" w:rsidR="00012146" w:rsidRPr="00EA44F6" w:rsidRDefault="00012146"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 xml:space="preserve">REGLAMENTO DE </w:t>
      </w:r>
      <w:r w:rsidR="009E6E43" w:rsidRPr="00EA44F6">
        <w:rPr>
          <w:rFonts w:ascii="Palatino Linotype" w:hAnsi="Palatino Linotype" w:cs="Arial"/>
          <w:b/>
          <w:sz w:val="28"/>
          <w:szCs w:val="28"/>
        </w:rPr>
        <w:t>LOS CÍRCULOS CIUDADANOS</w:t>
      </w:r>
    </w:p>
    <w:p w14:paraId="641C2E1B" w14:textId="77777777" w:rsidR="00012146" w:rsidRPr="00EA44F6" w:rsidRDefault="00012146" w:rsidP="00EA44F6">
      <w:pPr>
        <w:shd w:val="clear" w:color="auto" w:fill="FFFFFF" w:themeFill="background1"/>
        <w:spacing w:after="0" w:line="240" w:lineRule="auto"/>
        <w:jc w:val="center"/>
        <w:rPr>
          <w:rFonts w:ascii="Palatino Linotype" w:hAnsi="Palatino Linotype" w:cs="Arial"/>
          <w:b/>
          <w:sz w:val="28"/>
          <w:szCs w:val="28"/>
        </w:rPr>
      </w:pPr>
    </w:p>
    <w:p w14:paraId="2821AB76"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CAPÍTULO PRIMERO</w:t>
      </w:r>
    </w:p>
    <w:p w14:paraId="2EBB85B1"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Del Objeto y Funciones</w:t>
      </w:r>
    </w:p>
    <w:p w14:paraId="6B049723"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2A2710A1"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1.- </w:t>
      </w:r>
      <w:r w:rsidRPr="00EA44F6">
        <w:rPr>
          <w:rFonts w:ascii="Palatino Linotype" w:hAnsi="Palatino Linotype" w:cs="Arial"/>
          <w:sz w:val="28"/>
          <w:szCs w:val="28"/>
        </w:rPr>
        <w:t xml:space="preserve">Las presentes disposiciones son reglamentarias de los artículos 12 numeral 3 inciso c), y </w:t>
      </w:r>
      <w:r w:rsidRPr="00EA44F6">
        <w:rPr>
          <w:rFonts w:ascii="Palatino Linotype" w:hAnsi="Palatino Linotype" w:cs="Arial"/>
          <w:b/>
          <w:sz w:val="28"/>
          <w:szCs w:val="28"/>
        </w:rPr>
        <w:t>31</w:t>
      </w:r>
      <w:r w:rsidRPr="00EA44F6">
        <w:rPr>
          <w:rFonts w:ascii="Palatino Linotype" w:hAnsi="Palatino Linotype" w:cs="Arial"/>
          <w:sz w:val="28"/>
          <w:szCs w:val="28"/>
        </w:rPr>
        <w:t xml:space="preserve"> numeral</w:t>
      </w:r>
      <w:r w:rsidR="006361C9" w:rsidRPr="00EA44F6">
        <w:rPr>
          <w:rFonts w:ascii="Palatino Linotype" w:hAnsi="Palatino Linotype" w:cs="Arial"/>
          <w:b/>
          <w:sz w:val="28"/>
          <w:szCs w:val="28"/>
        </w:rPr>
        <w:t>es</w:t>
      </w:r>
      <w:r w:rsidRPr="00EA44F6">
        <w:rPr>
          <w:rFonts w:ascii="Palatino Linotype" w:hAnsi="Palatino Linotype" w:cs="Arial"/>
          <w:sz w:val="28"/>
          <w:szCs w:val="28"/>
        </w:rPr>
        <w:t xml:space="preserve"> 9</w:t>
      </w:r>
      <w:r w:rsidR="006361C9" w:rsidRPr="00EA44F6">
        <w:rPr>
          <w:rFonts w:ascii="Palatino Linotype" w:hAnsi="Palatino Linotype" w:cs="Arial"/>
          <w:b/>
          <w:sz w:val="28"/>
          <w:szCs w:val="28"/>
        </w:rPr>
        <w:t>, 10 y 11</w:t>
      </w:r>
      <w:r w:rsidRPr="00EA44F6">
        <w:rPr>
          <w:rFonts w:ascii="Palatino Linotype" w:hAnsi="Palatino Linotype" w:cs="Arial"/>
          <w:sz w:val="28"/>
          <w:szCs w:val="28"/>
        </w:rPr>
        <w:t xml:space="preserve"> de los Estatutos de Movimiento Ciudadano, y tienen por objeto establecer la conformación, identificación, registro, funcionamiento y operación de los Círculos Ciudadanos.</w:t>
      </w:r>
    </w:p>
    <w:p w14:paraId="37B5AE28" w14:textId="77777777" w:rsidR="00AE1957" w:rsidRPr="00EA44F6" w:rsidRDefault="00AE1957" w:rsidP="00EA44F6">
      <w:pPr>
        <w:shd w:val="clear" w:color="auto" w:fill="FFFFFF" w:themeFill="background1"/>
        <w:spacing w:after="0" w:line="240" w:lineRule="auto"/>
        <w:jc w:val="both"/>
        <w:rPr>
          <w:rFonts w:ascii="Palatino Linotype" w:hAnsi="Palatino Linotype" w:cs="Arial"/>
          <w:b/>
          <w:sz w:val="28"/>
          <w:szCs w:val="28"/>
        </w:rPr>
      </w:pPr>
    </w:p>
    <w:p w14:paraId="4FE6FAD0"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2.- </w:t>
      </w:r>
      <w:r w:rsidRPr="00EA44F6">
        <w:rPr>
          <w:rFonts w:ascii="Palatino Linotype" w:hAnsi="Palatino Linotype" w:cs="Arial"/>
          <w:sz w:val="28"/>
          <w:szCs w:val="28"/>
        </w:rPr>
        <w:t xml:space="preserve">Los Círculos Ciudadanos procuran la participación ciudadana y desarrollan su actividad para atender los asuntos y temas de interés que motivan su integración; constituyen el vehículo para promover un verdadero activismo social, principio fundamental de Movimiento Ciudadano. Buscan hacer posible la participación comunitaria de </w:t>
      </w:r>
      <w:r w:rsidRPr="00EA44F6">
        <w:rPr>
          <w:rFonts w:ascii="Palatino Linotype" w:hAnsi="Palatino Linotype" w:cs="Arial"/>
          <w:b/>
          <w:sz w:val="28"/>
          <w:szCs w:val="28"/>
        </w:rPr>
        <w:t>ciudadanía, afiliadas, afiliados, simpatizantes y adherentes</w:t>
      </w:r>
      <w:r w:rsidRPr="00EA44F6">
        <w:rPr>
          <w:rFonts w:ascii="Palatino Linotype" w:hAnsi="Palatino Linotype" w:cs="Arial"/>
          <w:sz w:val="28"/>
          <w:szCs w:val="28"/>
        </w:rPr>
        <w:t xml:space="preserve">. Realizan labores de difusión para dar a conocer los programas y actividades de Movimiento Ciudadano. </w:t>
      </w:r>
    </w:p>
    <w:p w14:paraId="6B30E5EF"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4DF20300"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Tendrán, entre otras, las siguientes actividades:</w:t>
      </w:r>
    </w:p>
    <w:p w14:paraId="5869F688"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7423AFF2"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 xml:space="preserve">Fomentar el interés comunitario por la democracia participativa desde las manzanas, barrios, unidades habitacionales, fraccionamientos, colonias, ejidos, comunidades y congregaciones de todos los municipios </w:t>
      </w:r>
      <w:r w:rsidRPr="00EA44F6">
        <w:rPr>
          <w:rFonts w:ascii="Palatino Linotype" w:hAnsi="Palatino Linotype" w:cs="Arial"/>
          <w:b/>
          <w:sz w:val="28"/>
          <w:szCs w:val="28"/>
        </w:rPr>
        <w:t>y alcaldías</w:t>
      </w:r>
      <w:r w:rsidRPr="00EA44F6">
        <w:rPr>
          <w:rFonts w:ascii="Palatino Linotype" w:hAnsi="Palatino Linotype" w:cs="Arial"/>
          <w:sz w:val="28"/>
          <w:szCs w:val="28"/>
        </w:rPr>
        <w:t xml:space="preserve"> del país;</w:t>
      </w:r>
    </w:p>
    <w:p w14:paraId="1821D060"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6443B748"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Facilitar la organización de jóvenes, adultos mayores, mujeres, y hombres comprometidos y dispuestos a encontrar con su activismo, atención y solución a asuntos o temas de interés social o comunitario, como pueden ser, entre otros; los educativos, culturales, de abasto, en defensa de la economía familiar, vivienda, mercado, agua potable, alumbrado público, seguridad, servicios públicos e inf</w:t>
      </w:r>
      <w:r w:rsidR="007D24DC">
        <w:rPr>
          <w:rFonts w:ascii="Palatino Linotype" w:hAnsi="Palatino Linotype" w:cs="Arial"/>
          <w:sz w:val="28"/>
          <w:szCs w:val="28"/>
        </w:rPr>
        <w:t>raestructura para el desarrollo</w:t>
      </w:r>
      <w:r w:rsidR="007D24DC" w:rsidRPr="007D24DC">
        <w:rPr>
          <w:rFonts w:ascii="Palatino Linotype" w:hAnsi="Palatino Linotype" w:cs="Arial"/>
          <w:b/>
          <w:sz w:val="28"/>
          <w:szCs w:val="28"/>
        </w:rPr>
        <w:t>;</w:t>
      </w:r>
    </w:p>
    <w:p w14:paraId="14DB3F24"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3A1216D4"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 xml:space="preserve">Gestionar las demandas ciudadanas en las instancias competentes; </w:t>
      </w:r>
    </w:p>
    <w:p w14:paraId="6302992E"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75BB7590"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 xml:space="preserve">Realizar una constante y permanente labor de difusión entre </w:t>
      </w:r>
      <w:r w:rsidRPr="00EA44F6">
        <w:rPr>
          <w:rFonts w:ascii="Palatino Linotype" w:hAnsi="Palatino Linotype" w:cs="Arial"/>
          <w:b/>
          <w:sz w:val="28"/>
          <w:szCs w:val="28"/>
        </w:rPr>
        <w:t>la ciudadanía</w:t>
      </w:r>
      <w:r w:rsidRPr="00EA44F6">
        <w:rPr>
          <w:rFonts w:ascii="Palatino Linotype" w:hAnsi="Palatino Linotype" w:cs="Arial"/>
          <w:sz w:val="28"/>
          <w:szCs w:val="28"/>
        </w:rPr>
        <w:t xml:space="preserve"> para dar a conocer los programas y actividades de Movimiento Ciudadano;</w:t>
      </w:r>
    </w:p>
    <w:p w14:paraId="339A1F2E" w14:textId="77777777" w:rsidR="00AE1957" w:rsidRPr="00EA44F6" w:rsidRDefault="00AE1957" w:rsidP="00EA44F6">
      <w:pPr>
        <w:pStyle w:val="Prrafodelista"/>
        <w:shd w:val="clear" w:color="auto" w:fill="FFFFFF" w:themeFill="background1"/>
        <w:spacing w:after="0" w:line="240" w:lineRule="auto"/>
        <w:ind w:left="360"/>
        <w:rPr>
          <w:rFonts w:ascii="Palatino Linotype" w:hAnsi="Palatino Linotype" w:cs="Arial"/>
          <w:sz w:val="28"/>
          <w:szCs w:val="28"/>
        </w:rPr>
      </w:pPr>
    </w:p>
    <w:p w14:paraId="3AAB09F1"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 xml:space="preserve">Establecer un programa propio de actividades; </w:t>
      </w:r>
    </w:p>
    <w:p w14:paraId="4EA94169"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4E3F3156"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 xml:space="preserve">Proponer a la Comisión Operativa Estatal </w:t>
      </w:r>
      <w:r w:rsidRPr="00EA44F6">
        <w:rPr>
          <w:rFonts w:ascii="Palatino Linotype" w:hAnsi="Palatino Linotype" w:cs="Arial"/>
          <w:b/>
          <w:sz w:val="28"/>
          <w:szCs w:val="28"/>
        </w:rPr>
        <w:t>a ciudadanas y ciudadanos</w:t>
      </w:r>
      <w:r w:rsidRPr="00EA44F6">
        <w:rPr>
          <w:rFonts w:ascii="Palatino Linotype" w:hAnsi="Palatino Linotype" w:cs="Arial"/>
          <w:sz w:val="28"/>
          <w:szCs w:val="28"/>
        </w:rPr>
        <w:t xml:space="preserve"> que puedan recibir premios y reconocimientos por parte de las Fundaciones existentes en Movimiento Ciudadano;</w:t>
      </w:r>
    </w:p>
    <w:p w14:paraId="69548210" w14:textId="77777777" w:rsidR="00AE1957" w:rsidRPr="00EA44F6" w:rsidRDefault="00AE1957" w:rsidP="00EA44F6">
      <w:pPr>
        <w:shd w:val="clear" w:color="auto" w:fill="FFFFFF" w:themeFill="background1"/>
        <w:spacing w:after="0" w:line="240" w:lineRule="auto"/>
        <w:rPr>
          <w:rFonts w:ascii="Palatino Linotype" w:hAnsi="Palatino Linotype" w:cs="Arial"/>
          <w:sz w:val="28"/>
          <w:szCs w:val="28"/>
        </w:rPr>
      </w:pPr>
    </w:p>
    <w:p w14:paraId="6A0E8723"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Promover actividades culturales propias de la región y de interés comunitario;</w:t>
      </w:r>
    </w:p>
    <w:p w14:paraId="4A633610" w14:textId="77777777" w:rsidR="00AE1957" w:rsidRPr="00EA44F6" w:rsidRDefault="00AE1957" w:rsidP="00EA44F6">
      <w:pPr>
        <w:shd w:val="clear" w:color="auto" w:fill="FFFFFF" w:themeFill="background1"/>
        <w:spacing w:after="0" w:line="240" w:lineRule="auto"/>
        <w:rPr>
          <w:rFonts w:ascii="Palatino Linotype" w:hAnsi="Palatino Linotype" w:cs="Arial"/>
          <w:sz w:val="28"/>
          <w:szCs w:val="28"/>
        </w:rPr>
      </w:pPr>
    </w:p>
    <w:p w14:paraId="5B1DD050"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 xml:space="preserve">Difundir entre </w:t>
      </w:r>
      <w:r w:rsidRPr="00EA44F6">
        <w:rPr>
          <w:rFonts w:ascii="Palatino Linotype" w:hAnsi="Palatino Linotype" w:cs="Arial"/>
          <w:b/>
          <w:sz w:val="28"/>
          <w:szCs w:val="28"/>
        </w:rPr>
        <w:t>ciudadanía</w:t>
      </w:r>
      <w:r w:rsidRPr="00EA44F6">
        <w:rPr>
          <w:rFonts w:ascii="Palatino Linotype" w:hAnsi="Palatino Linotype" w:cs="Arial"/>
          <w:sz w:val="28"/>
          <w:szCs w:val="28"/>
        </w:rPr>
        <w:t xml:space="preserve">, simpatizantes, </w:t>
      </w:r>
      <w:r w:rsidRPr="00EA44F6">
        <w:rPr>
          <w:rFonts w:ascii="Palatino Linotype" w:hAnsi="Palatino Linotype" w:cs="Arial"/>
          <w:b/>
          <w:sz w:val="28"/>
          <w:szCs w:val="28"/>
        </w:rPr>
        <w:t>afiliadas, afiliados y adherentes</w:t>
      </w:r>
      <w:r w:rsidRPr="00EA44F6">
        <w:rPr>
          <w:rFonts w:ascii="Palatino Linotype" w:hAnsi="Palatino Linotype" w:cs="Arial"/>
          <w:sz w:val="28"/>
          <w:szCs w:val="28"/>
        </w:rPr>
        <w:t>, los programas de capacitación de Movimiento Ciudadano;</w:t>
      </w:r>
    </w:p>
    <w:p w14:paraId="21CD785D" w14:textId="77777777" w:rsidR="00AE1957" w:rsidRPr="00EA44F6" w:rsidRDefault="00AE1957" w:rsidP="00EA44F6">
      <w:pPr>
        <w:shd w:val="clear" w:color="auto" w:fill="FFFFFF" w:themeFill="background1"/>
        <w:spacing w:after="0" w:line="240" w:lineRule="auto"/>
        <w:rPr>
          <w:rFonts w:ascii="Palatino Linotype" w:hAnsi="Palatino Linotype" w:cs="Arial"/>
          <w:sz w:val="28"/>
          <w:szCs w:val="28"/>
        </w:rPr>
      </w:pPr>
    </w:p>
    <w:p w14:paraId="628F3F75"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Integrar a nivel municipal, por conducto de su Coordinador(a), el Observatorio Ciudadano;</w:t>
      </w:r>
      <w:r w:rsidR="007D24DC">
        <w:rPr>
          <w:rFonts w:ascii="Palatino Linotype" w:hAnsi="Palatino Linotype" w:cs="Arial"/>
          <w:sz w:val="28"/>
          <w:szCs w:val="28"/>
        </w:rPr>
        <w:t xml:space="preserve"> y</w:t>
      </w:r>
    </w:p>
    <w:p w14:paraId="2C8243C5" w14:textId="77777777" w:rsidR="00AE1957" w:rsidRPr="00EA44F6" w:rsidRDefault="00AE1957" w:rsidP="00EA44F6">
      <w:pPr>
        <w:shd w:val="clear" w:color="auto" w:fill="FFFFFF" w:themeFill="background1"/>
        <w:spacing w:after="0" w:line="240" w:lineRule="auto"/>
        <w:rPr>
          <w:rFonts w:ascii="Palatino Linotype" w:hAnsi="Palatino Linotype" w:cs="Arial"/>
          <w:sz w:val="28"/>
          <w:szCs w:val="28"/>
        </w:rPr>
      </w:pPr>
    </w:p>
    <w:p w14:paraId="1C6EB55C" w14:textId="77777777" w:rsidR="00AE1957" w:rsidRPr="00EA44F6" w:rsidRDefault="00AE1957" w:rsidP="00EA44F6">
      <w:pPr>
        <w:pStyle w:val="Prrafodelista"/>
        <w:numPr>
          <w:ilvl w:val="0"/>
          <w:numId w:val="64"/>
        </w:numPr>
        <w:shd w:val="clear" w:color="auto" w:fill="FFFFFF" w:themeFill="background1"/>
        <w:spacing w:after="0" w:line="240" w:lineRule="auto"/>
        <w:ind w:left="720"/>
        <w:jc w:val="both"/>
        <w:rPr>
          <w:rFonts w:ascii="Palatino Linotype" w:hAnsi="Palatino Linotype" w:cs="Arial"/>
          <w:sz w:val="28"/>
          <w:szCs w:val="28"/>
        </w:rPr>
      </w:pPr>
      <w:r w:rsidRPr="00EA44F6">
        <w:rPr>
          <w:rFonts w:ascii="Palatino Linotype" w:hAnsi="Palatino Linotype" w:cs="Arial"/>
          <w:sz w:val="28"/>
          <w:szCs w:val="28"/>
        </w:rPr>
        <w:t>Las demás que determinen los Estatutos y Reglamentos de Movimiento Ciudadano.</w:t>
      </w:r>
    </w:p>
    <w:p w14:paraId="5E304743" w14:textId="77777777" w:rsidR="00AE1957" w:rsidRPr="00EA44F6" w:rsidRDefault="00AE1957" w:rsidP="00EA44F6">
      <w:pPr>
        <w:pStyle w:val="Prrafodelista"/>
        <w:shd w:val="clear" w:color="auto" w:fill="FFFFFF" w:themeFill="background1"/>
        <w:spacing w:after="0" w:line="240" w:lineRule="auto"/>
        <w:rPr>
          <w:rFonts w:ascii="Palatino Linotype" w:hAnsi="Palatino Linotype" w:cs="Arial"/>
          <w:sz w:val="28"/>
          <w:szCs w:val="28"/>
        </w:rPr>
      </w:pPr>
    </w:p>
    <w:p w14:paraId="7D2AC20F"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lastRenderedPageBreak/>
        <w:t xml:space="preserve">Artículo 3.- </w:t>
      </w:r>
      <w:r w:rsidRPr="00EA44F6">
        <w:rPr>
          <w:rFonts w:ascii="Palatino Linotype" w:hAnsi="Palatino Linotype" w:cs="Arial"/>
          <w:sz w:val="28"/>
          <w:szCs w:val="28"/>
        </w:rPr>
        <w:t>Las Comisiones Operativas Municipales y en su caso, el (la) Comisionad</w:t>
      </w:r>
      <w:r w:rsidRPr="00EA44F6">
        <w:rPr>
          <w:rFonts w:ascii="Palatino Linotype" w:hAnsi="Palatino Linotype" w:cs="Arial"/>
          <w:b/>
          <w:sz w:val="28"/>
          <w:szCs w:val="28"/>
        </w:rPr>
        <w:t>o</w:t>
      </w:r>
      <w:r w:rsidRPr="00EA44F6">
        <w:rPr>
          <w:rFonts w:ascii="Palatino Linotype" w:hAnsi="Palatino Linotype" w:cs="Arial"/>
          <w:sz w:val="28"/>
          <w:szCs w:val="28"/>
        </w:rPr>
        <w:t xml:space="preserve"> Municipal, proporcionarán todo el material, información y apoyo que permita al Círculo Ciudadano cumplir sus funciones. </w:t>
      </w:r>
    </w:p>
    <w:p w14:paraId="6C63A8CA"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464F4A97"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4.- </w:t>
      </w:r>
      <w:r w:rsidRPr="00EA44F6">
        <w:rPr>
          <w:rFonts w:ascii="Palatino Linotype" w:hAnsi="Palatino Linotype" w:cs="Arial"/>
          <w:sz w:val="28"/>
          <w:szCs w:val="28"/>
        </w:rPr>
        <w:t xml:space="preserve">Por acuerdo de la Comisión Operativa Estatal, la Secretaría de Acuerdos invitará, de manera escalonada, a representantes de los Observatorios Ciudadanos a las sesiones de la Coordinadora Ciudadana Estatal, de modo que al término de un año todos ellos hayan tenido presencia en cuando menos una sesión. </w:t>
      </w:r>
    </w:p>
    <w:p w14:paraId="6AED4A69"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2C4C89E5"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Artículo 5.- Afiliadas y afiliados a</w:t>
      </w:r>
      <w:r w:rsidRPr="00EA44F6">
        <w:rPr>
          <w:rFonts w:ascii="Palatino Linotype" w:hAnsi="Palatino Linotype" w:cs="Arial"/>
          <w:sz w:val="28"/>
          <w:szCs w:val="28"/>
        </w:rPr>
        <w:t xml:space="preserve"> Movimiento Ciudadano participarán en Círculos Ciudadanos. </w:t>
      </w:r>
    </w:p>
    <w:p w14:paraId="0F52D177"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773A6957"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Artículo 6.- Quienes integran</w:t>
      </w:r>
      <w:r w:rsidRPr="00EA44F6">
        <w:rPr>
          <w:rFonts w:ascii="Palatino Linotype" w:hAnsi="Palatino Linotype" w:cs="Arial"/>
          <w:sz w:val="28"/>
          <w:szCs w:val="28"/>
        </w:rPr>
        <w:t xml:space="preserve"> cada uno de los Círculos Ciudadanos podrán o no </w:t>
      </w:r>
      <w:r w:rsidRPr="00EA44F6">
        <w:rPr>
          <w:rFonts w:ascii="Palatino Linotype" w:hAnsi="Palatino Linotype" w:cs="Arial"/>
          <w:b/>
          <w:sz w:val="28"/>
          <w:szCs w:val="28"/>
        </w:rPr>
        <w:t>tener afiliación</w:t>
      </w:r>
      <w:r w:rsidRPr="00EA44F6">
        <w:rPr>
          <w:rFonts w:ascii="Palatino Linotype" w:hAnsi="Palatino Linotype" w:cs="Arial"/>
          <w:sz w:val="28"/>
          <w:szCs w:val="28"/>
        </w:rPr>
        <w:t xml:space="preserve"> a Movimiento Ciudadano. Ello no será condición para la participación en el desarrollo de las actividades comunitarias del Círculo.</w:t>
      </w:r>
    </w:p>
    <w:p w14:paraId="16E827C4"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634A591A"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CAPÍTULO SEGUNDO</w:t>
      </w:r>
    </w:p>
    <w:p w14:paraId="36491E8D"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Integración</w:t>
      </w:r>
    </w:p>
    <w:p w14:paraId="2E25D47A"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7C550A35" w14:textId="77777777" w:rsidR="00AE1957" w:rsidRPr="00EA44F6" w:rsidRDefault="00AE1957" w:rsidP="00EA44F6">
      <w:pPr>
        <w:shd w:val="clear" w:color="auto" w:fill="FFFFFF" w:themeFill="background1"/>
        <w:spacing w:after="0" w:line="240" w:lineRule="auto"/>
        <w:jc w:val="both"/>
        <w:rPr>
          <w:rFonts w:ascii="Palatino Linotype" w:hAnsi="Palatino Linotype" w:cs="Arial"/>
          <w:b/>
          <w:sz w:val="28"/>
          <w:szCs w:val="28"/>
        </w:rPr>
      </w:pPr>
      <w:r w:rsidRPr="00EA44F6">
        <w:rPr>
          <w:rFonts w:ascii="Palatino Linotype" w:hAnsi="Palatino Linotype" w:cs="Arial"/>
          <w:b/>
          <w:sz w:val="28"/>
          <w:szCs w:val="28"/>
        </w:rPr>
        <w:t xml:space="preserve">Artículo 7.- </w:t>
      </w:r>
      <w:r w:rsidRPr="00EA44F6">
        <w:rPr>
          <w:rFonts w:ascii="Palatino Linotype" w:hAnsi="Palatino Linotype" w:cs="Arial"/>
          <w:sz w:val="28"/>
          <w:szCs w:val="28"/>
        </w:rPr>
        <w:t xml:space="preserve">En cada manzana, barrio, fraccionamiento, colonia, unidad habitacional, comunidad, asentamiento humano, congregación, ejido o poblado de todos los municipios del país, se constituirá cuando menos un Círculo Ciudadano. </w:t>
      </w:r>
      <w:r w:rsidRPr="00EA44F6">
        <w:rPr>
          <w:rFonts w:ascii="Palatino Linotype" w:hAnsi="Palatino Linotype" w:cs="Arial"/>
          <w:b/>
          <w:sz w:val="28"/>
          <w:szCs w:val="28"/>
        </w:rPr>
        <w:t xml:space="preserve"> </w:t>
      </w:r>
    </w:p>
    <w:p w14:paraId="657594CE" w14:textId="77777777" w:rsidR="00AE1957" w:rsidRPr="00EA44F6" w:rsidRDefault="00AE1957" w:rsidP="00EA44F6">
      <w:pPr>
        <w:shd w:val="clear" w:color="auto" w:fill="FFFFFF" w:themeFill="background1"/>
        <w:spacing w:after="0" w:line="240" w:lineRule="auto"/>
        <w:jc w:val="both"/>
        <w:rPr>
          <w:rFonts w:ascii="Palatino Linotype" w:hAnsi="Palatino Linotype" w:cs="Arial"/>
          <w:b/>
          <w:sz w:val="28"/>
          <w:szCs w:val="28"/>
        </w:rPr>
      </w:pPr>
    </w:p>
    <w:p w14:paraId="6ADA7EEC"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8.- </w:t>
      </w:r>
      <w:r w:rsidRPr="00EA44F6">
        <w:rPr>
          <w:rFonts w:ascii="Palatino Linotype" w:hAnsi="Palatino Linotype" w:cs="Arial"/>
          <w:sz w:val="28"/>
          <w:szCs w:val="28"/>
        </w:rPr>
        <w:t xml:space="preserve">Los Círculos Ciudadanos también pueden ser conformados en razón de intereses comunes, sectores, territoriales o temáticos, tales como mujeres, jóvenes, trabajadores, deportistas, </w:t>
      </w:r>
      <w:r w:rsidRPr="00EA44F6">
        <w:rPr>
          <w:rFonts w:ascii="Palatino Linotype" w:hAnsi="Palatino Linotype" w:cs="Arial"/>
          <w:b/>
          <w:sz w:val="28"/>
          <w:szCs w:val="28"/>
        </w:rPr>
        <w:t>campesinas, campesinos</w:t>
      </w:r>
      <w:r w:rsidRPr="00EA44F6">
        <w:rPr>
          <w:rFonts w:ascii="Palatino Linotype" w:hAnsi="Palatino Linotype" w:cs="Arial"/>
          <w:sz w:val="28"/>
          <w:szCs w:val="28"/>
        </w:rPr>
        <w:t xml:space="preserve">, de diversidad sexual, estudiantes, </w:t>
      </w:r>
      <w:r w:rsidRPr="00EA44F6">
        <w:rPr>
          <w:rFonts w:ascii="Palatino Linotype" w:hAnsi="Palatino Linotype" w:cs="Arial"/>
          <w:b/>
          <w:sz w:val="28"/>
          <w:szCs w:val="28"/>
        </w:rPr>
        <w:t>obreras, obreros,</w:t>
      </w:r>
      <w:r w:rsidRPr="00EA44F6">
        <w:rPr>
          <w:rFonts w:ascii="Palatino Linotype" w:hAnsi="Palatino Linotype" w:cs="Arial"/>
          <w:sz w:val="28"/>
          <w:szCs w:val="28"/>
        </w:rPr>
        <w:t xml:space="preserve"> profesionistas, círculos de lectura, de estudio y en tantos más como la ciudadanía requiera. </w:t>
      </w:r>
    </w:p>
    <w:p w14:paraId="5B4406A3" w14:textId="77777777" w:rsidR="00AE1957" w:rsidRPr="00EA44F6" w:rsidRDefault="00AE1957" w:rsidP="00EA44F6">
      <w:pPr>
        <w:shd w:val="clear" w:color="auto" w:fill="FFFFFF" w:themeFill="background1"/>
        <w:spacing w:after="0" w:line="240" w:lineRule="auto"/>
        <w:jc w:val="both"/>
        <w:rPr>
          <w:rFonts w:ascii="Palatino Linotype" w:hAnsi="Palatino Linotype" w:cs="Arial"/>
          <w:b/>
          <w:sz w:val="28"/>
          <w:szCs w:val="28"/>
        </w:rPr>
      </w:pPr>
    </w:p>
    <w:p w14:paraId="5BBF926D"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Artículo 9.-</w:t>
      </w:r>
      <w:r w:rsidRPr="00EA44F6">
        <w:rPr>
          <w:rFonts w:ascii="Palatino Linotype" w:hAnsi="Palatino Linotype" w:cs="Arial"/>
          <w:sz w:val="28"/>
          <w:szCs w:val="28"/>
        </w:rPr>
        <w:t xml:space="preserve"> Cada Círculo Ciudadano estará conformado por un mínimo de nueve </w:t>
      </w:r>
      <w:r w:rsidRPr="00EA44F6">
        <w:rPr>
          <w:rFonts w:ascii="Palatino Linotype" w:hAnsi="Palatino Linotype" w:cs="Arial"/>
          <w:b/>
          <w:sz w:val="28"/>
          <w:szCs w:val="28"/>
        </w:rPr>
        <w:t xml:space="preserve">vecinas, vecinos, afiliadas, afiliados, simpatizantes o </w:t>
      </w:r>
      <w:r w:rsidRPr="00EA44F6">
        <w:rPr>
          <w:rFonts w:ascii="Palatino Linotype" w:hAnsi="Palatino Linotype" w:cs="Arial"/>
          <w:b/>
          <w:sz w:val="28"/>
          <w:szCs w:val="28"/>
        </w:rPr>
        <w:lastRenderedPageBreak/>
        <w:t>adherentes</w:t>
      </w:r>
      <w:r w:rsidRPr="00EA44F6">
        <w:rPr>
          <w:rFonts w:ascii="Palatino Linotype" w:hAnsi="Palatino Linotype" w:cs="Arial"/>
          <w:sz w:val="28"/>
          <w:szCs w:val="28"/>
        </w:rPr>
        <w:t xml:space="preserve">, y será coordinado por uno de sus miembros, </w:t>
      </w:r>
      <w:r w:rsidRPr="00EA44F6">
        <w:rPr>
          <w:rFonts w:ascii="Palatino Linotype" w:hAnsi="Palatino Linotype" w:cs="Arial"/>
          <w:b/>
          <w:sz w:val="28"/>
          <w:szCs w:val="28"/>
        </w:rPr>
        <w:t>electa o electo</w:t>
      </w:r>
      <w:r w:rsidRPr="00EA44F6">
        <w:rPr>
          <w:rFonts w:ascii="Palatino Linotype" w:hAnsi="Palatino Linotype" w:cs="Arial"/>
          <w:sz w:val="28"/>
          <w:szCs w:val="28"/>
        </w:rPr>
        <w:t xml:space="preserve"> de entre sus integrantes.</w:t>
      </w:r>
    </w:p>
    <w:p w14:paraId="5F61390F"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2FD6F002"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10.- </w:t>
      </w:r>
      <w:r w:rsidRPr="00EA44F6">
        <w:rPr>
          <w:rFonts w:ascii="Palatino Linotype" w:hAnsi="Palatino Linotype" w:cs="Arial"/>
          <w:sz w:val="28"/>
          <w:szCs w:val="28"/>
        </w:rPr>
        <w:t xml:space="preserve">Son funciones y atribuciones del Coordinador del Círculo Ciudadano: </w:t>
      </w:r>
    </w:p>
    <w:p w14:paraId="63C2445B"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2EC549C6" w14:textId="77777777" w:rsidR="00AE1957" w:rsidRPr="00EA44F6" w:rsidRDefault="00AE1957" w:rsidP="00EA44F6">
      <w:pPr>
        <w:pStyle w:val="Prrafodelista"/>
        <w:numPr>
          <w:ilvl w:val="0"/>
          <w:numId w:val="66"/>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Guiar y coordinar los trabajos del Círculo;</w:t>
      </w:r>
    </w:p>
    <w:p w14:paraId="61AC0E4A" w14:textId="77777777" w:rsidR="00AE1957" w:rsidRPr="00EA44F6" w:rsidRDefault="00AE1957" w:rsidP="00EA44F6">
      <w:pPr>
        <w:pStyle w:val="Prrafodelista"/>
        <w:numPr>
          <w:ilvl w:val="0"/>
          <w:numId w:val="66"/>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Representar al Círculo ante el Observatorio Ciudadano municipal, así como ante los órganos municipales, estatales y nacionales de Movimiento Ciudadano;</w:t>
      </w:r>
    </w:p>
    <w:p w14:paraId="20AD132A" w14:textId="77777777" w:rsidR="00AE1957" w:rsidRPr="00EA44F6" w:rsidRDefault="00AE1957" w:rsidP="00EA44F6">
      <w:pPr>
        <w:pStyle w:val="Prrafodelista"/>
        <w:numPr>
          <w:ilvl w:val="0"/>
          <w:numId w:val="66"/>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Desarrollar sus tareas en congruencia con los documentos básicos de Movimiento Ciudadano;</w:t>
      </w:r>
      <w:r w:rsidR="007D24DC">
        <w:rPr>
          <w:rFonts w:ascii="Palatino Linotype" w:hAnsi="Palatino Linotype" w:cs="Arial"/>
          <w:sz w:val="28"/>
          <w:szCs w:val="28"/>
        </w:rPr>
        <w:t xml:space="preserve"> </w:t>
      </w:r>
      <w:r w:rsidR="007D24DC" w:rsidRPr="007D24DC">
        <w:rPr>
          <w:rFonts w:ascii="Palatino Linotype" w:hAnsi="Palatino Linotype" w:cs="Arial"/>
          <w:b/>
          <w:sz w:val="28"/>
          <w:szCs w:val="28"/>
        </w:rPr>
        <w:t>y</w:t>
      </w:r>
    </w:p>
    <w:p w14:paraId="2AC4E36A" w14:textId="77777777" w:rsidR="00AE1957" w:rsidRPr="00EA44F6" w:rsidRDefault="00AE1957" w:rsidP="00EA44F6">
      <w:pPr>
        <w:pStyle w:val="Prrafodelista"/>
        <w:numPr>
          <w:ilvl w:val="0"/>
          <w:numId w:val="66"/>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Informar sobre el desarrollo de las actividades del Círculo, por cualquier medio de difusión y redes sociales disponibles.</w:t>
      </w:r>
    </w:p>
    <w:p w14:paraId="5E5512FA" w14:textId="77777777" w:rsidR="00AE1957" w:rsidRPr="00EA44F6" w:rsidRDefault="00AE1957" w:rsidP="00EA44F6">
      <w:pPr>
        <w:pStyle w:val="Prrafodelista"/>
        <w:shd w:val="clear" w:color="auto" w:fill="FFFFFF" w:themeFill="background1"/>
        <w:spacing w:after="0" w:line="240" w:lineRule="auto"/>
        <w:jc w:val="both"/>
        <w:rPr>
          <w:rFonts w:ascii="Palatino Linotype" w:hAnsi="Palatino Linotype" w:cs="Arial"/>
          <w:sz w:val="28"/>
          <w:szCs w:val="28"/>
        </w:rPr>
      </w:pPr>
    </w:p>
    <w:p w14:paraId="00C5E6E0" w14:textId="77777777" w:rsidR="00AE1957" w:rsidRPr="00EA44F6" w:rsidRDefault="00AE1957" w:rsidP="00EA44F6">
      <w:pPr>
        <w:pStyle w:val="Prrafodelista"/>
        <w:shd w:val="clear" w:color="auto" w:fill="FFFFFF" w:themeFill="background1"/>
        <w:spacing w:after="0" w:line="240" w:lineRule="auto"/>
        <w:ind w:left="0"/>
        <w:jc w:val="both"/>
        <w:rPr>
          <w:rFonts w:ascii="Palatino Linotype" w:hAnsi="Palatino Linotype" w:cs="Arial"/>
          <w:sz w:val="28"/>
          <w:szCs w:val="28"/>
        </w:rPr>
      </w:pPr>
      <w:r w:rsidRPr="00EA44F6">
        <w:rPr>
          <w:rFonts w:ascii="Palatino Linotype" w:hAnsi="Palatino Linotype" w:cs="Arial"/>
          <w:b/>
          <w:sz w:val="28"/>
          <w:szCs w:val="28"/>
        </w:rPr>
        <w:t xml:space="preserve">Artículo 11.- </w:t>
      </w:r>
      <w:r w:rsidRPr="00EA44F6">
        <w:rPr>
          <w:rFonts w:ascii="Palatino Linotype" w:hAnsi="Palatino Linotype" w:cs="Arial"/>
          <w:sz w:val="28"/>
          <w:szCs w:val="28"/>
        </w:rPr>
        <w:t>Teniendo como referencia la Estrategia Nacional de Actividades,</w:t>
      </w:r>
      <w:r w:rsidRPr="00EA44F6">
        <w:rPr>
          <w:rFonts w:ascii="Palatino Linotype" w:hAnsi="Palatino Linotype" w:cs="Arial"/>
          <w:b/>
          <w:sz w:val="28"/>
          <w:szCs w:val="28"/>
        </w:rPr>
        <w:t xml:space="preserve"> </w:t>
      </w:r>
      <w:r w:rsidRPr="00EA44F6">
        <w:rPr>
          <w:rFonts w:ascii="Palatino Linotype" w:hAnsi="Palatino Linotype" w:cs="Arial"/>
          <w:sz w:val="28"/>
          <w:szCs w:val="28"/>
        </w:rPr>
        <w:t xml:space="preserve">los Círculos Ciudadanos atenderán tareas en las siguientes áreas: </w:t>
      </w:r>
    </w:p>
    <w:p w14:paraId="4336E1FD" w14:textId="77777777" w:rsidR="00AE1957" w:rsidRPr="00EA44F6" w:rsidRDefault="00AE1957" w:rsidP="00EA44F6">
      <w:pPr>
        <w:pStyle w:val="Prrafodelista"/>
        <w:shd w:val="clear" w:color="auto" w:fill="FFFFFF" w:themeFill="background1"/>
        <w:spacing w:after="0" w:line="240" w:lineRule="auto"/>
        <w:ind w:left="0"/>
        <w:jc w:val="both"/>
        <w:rPr>
          <w:rFonts w:ascii="Palatino Linotype" w:hAnsi="Palatino Linotype" w:cs="Arial"/>
          <w:sz w:val="28"/>
          <w:szCs w:val="28"/>
        </w:rPr>
      </w:pPr>
    </w:p>
    <w:p w14:paraId="2B886CBF"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Mujeres</w:t>
      </w:r>
    </w:p>
    <w:p w14:paraId="2BC0A56B"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Jóvenes</w:t>
      </w:r>
    </w:p>
    <w:p w14:paraId="1896BF08"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Trabajadores y Productores</w:t>
      </w:r>
    </w:p>
    <w:p w14:paraId="6A2B627B"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Gestión Social</w:t>
      </w:r>
    </w:p>
    <w:p w14:paraId="1D6DFAF4"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Difusión</w:t>
      </w:r>
    </w:p>
    <w:p w14:paraId="1F411632"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Acción Electoral</w:t>
      </w:r>
    </w:p>
    <w:p w14:paraId="1EFD2E71"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Cultura</w:t>
      </w:r>
    </w:p>
    <w:p w14:paraId="71EB7A51" w14:textId="77777777" w:rsidR="00AE1957" w:rsidRPr="00EA44F6" w:rsidRDefault="00AE1957" w:rsidP="00EA44F6">
      <w:pPr>
        <w:pStyle w:val="Prrafodelista"/>
        <w:numPr>
          <w:ilvl w:val="0"/>
          <w:numId w:val="65"/>
        </w:num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Promoción deportiva</w:t>
      </w:r>
    </w:p>
    <w:p w14:paraId="71C06A63"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7DBE46A1"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CAPÍTULO TERCERO</w:t>
      </w:r>
    </w:p>
    <w:p w14:paraId="07A899A2"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Registro e Identificación</w:t>
      </w:r>
    </w:p>
    <w:p w14:paraId="6A1A9B2A"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19BF86C2"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12.- </w:t>
      </w:r>
      <w:r w:rsidRPr="00EA44F6">
        <w:rPr>
          <w:rFonts w:ascii="Palatino Linotype" w:hAnsi="Palatino Linotype" w:cs="Arial"/>
          <w:sz w:val="28"/>
          <w:szCs w:val="28"/>
        </w:rPr>
        <w:t xml:space="preserve">La Comisión Operativa Municipal y en su caso </w:t>
      </w:r>
      <w:r w:rsidRPr="00EA44F6">
        <w:rPr>
          <w:rFonts w:ascii="Palatino Linotype" w:hAnsi="Palatino Linotype" w:cs="Arial"/>
          <w:b/>
          <w:sz w:val="28"/>
          <w:szCs w:val="28"/>
        </w:rPr>
        <w:t>la Comisionada o el</w:t>
      </w:r>
      <w:r w:rsidRPr="00EA44F6">
        <w:rPr>
          <w:rFonts w:ascii="Palatino Linotype" w:hAnsi="Palatino Linotype" w:cs="Arial"/>
          <w:sz w:val="28"/>
          <w:szCs w:val="28"/>
        </w:rPr>
        <w:t xml:space="preserve"> Comisionad</w:t>
      </w:r>
      <w:r w:rsidRPr="00EA44F6">
        <w:rPr>
          <w:rFonts w:ascii="Palatino Linotype" w:hAnsi="Palatino Linotype" w:cs="Arial"/>
          <w:b/>
          <w:sz w:val="28"/>
          <w:szCs w:val="28"/>
        </w:rPr>
        <w:t xml:space="preserve">o </w:t>
      </w:r>
      <w:r w:rsidRPr="00EA44F6">
        <w:rPr>
          <w:rFonts w:ascii="Palatino Linotype" w:hAnsi="Palatino Linotype" w:cs="Arial"/>
          <w:sz w:val="28"/>
          <w:szCs w:val="28"/>
        </w:rPr>
        <w:t>Municipal, deberá notificar al responsable de</w:t>
      </w:r>
      <w:r w:rsidR="006361C9" w:rsidRPr="00EA44F6">
        <w:rPr>
          <w:rFonts w:ascii="Palatino Linotype" w:hAnsi="Palatino Linotype" w:cs="Arial"/>
          <w:sz w:val="28"/>
          <w:szCs w:val="28"/>
        </w:rPr>
        <w:t xml:space="preserve"> </w:t>
      </w:r>
      <w:r w:rsidR="006361C9" w:rsidRPr="00EA44F6">
        <w:rPr>
          <w:rFonts w:ascii="Palatino Linotype" w:hAnsi="Palatino Linotype" w:cs="Arial"/>
          <w:b/>
          <w:sz w:val="28"/>
          <w:szCs w:val="28"/>
        </w:rPr>
        <w:t>los</w:t>
      </w:r>
      <w:r w:rsidRPr="00EA44F6">
        <w:rPr>
          <w:rFonts w:ascii="Palatino Linotype" w:hAnsi="Palatino Linotype" w:cs="Arial"/>
          <w:sz w:val="28"/>
          <w:szCs w:val="28"/>
        </w:rPr>
        <w:t xml:space="preserve"> Círculos Ciudadanos estatal</w:t>
      </w:r>
      <w:r w:rsidR="006361C9" w:rsidRPr="00EA44F6">
        <w:rPr>
          <w:rFonts w:ascii="Palatino Linotype" w:hAnsi="Palatino Linotype" w:cs="Arial"/>
          <w:b/>
          <w:sz w:val="28"/>
          <w:szCs w:val="28"/>
        </w:rPr>
        <w:t>es</w:t>
      </w:r>
      <w:r w:rsidRPr="00EA44F6">
        <w:rPr>
          <w:rFonts w:ascii="Palatino Linotype" w:hAnsi="Palatino Linotype" w:cs="Arial"/>
          <w:sz w:val="28"/>
          <w:szCs w:val="28"/>
        </w:rPr>
        <w:t xml:space="preserve">, cada Círculo Ciudadano que se integre, quien a su vez deberá notificar a la Secretaría </w:t>
      </w:r>
      <w:r w:rsidRPr="00EA44F6">
        <w:rPr>
          <w:rFonts w:ascii="Palatino Linotype" w:hAnsi="Palatino Linotype" w:cs="Arial"/>
          <w:sz w:val="28"/>
          <w:szCs w:val="28"/>
        </w:rPr>
        <w:lastRenderedPageBreak/>
        <w:t>Nacional de Círculos Ciudadanos, para su registro. Se deberá contar con la dirección y de ser posible, la clave electoral de cada integrante de</w:t>
      </w:r>
      <w:r w:rsidR="006361C9" w:rsidRPr="00EA44F6">
        <w:rPr>
          <w:rFonts w:ascii="Palatino Linotype" w:hAnsi="Palatino Linotype" w:cs="Arial"/>
          <w:sz w:val="28"/>
          <w:szCs w:val="28"/>
        </w:rPr>
        <w:t xml:space="preserve"> </w:t>
      </w:r>
      <w:r w:rsidR="006361C9" w:rsidRPr="00EA44F6">
        <w:rPr>
          <w:rFonts w:ascii="Palatino Linotype" w:hAnsi="Palatino Linotype" w:cs="Arial"/>
          <w:b/>
          <w:sz w:val="28"/>
          <w:szCs w:val="28"/>
        </w:rPr>
        <w:t>los</w:t>
      </w:r>
      <w:r w:rsidRPr="00EA44F6">
        <w:rPr>
          <w:rFonts w:ascii="Palatino Linotype" w:hAnsi="Palatino Linotype" w:cs="Arial"/>
          <w:sz w:val="28"/>
          <w:szCs w:val="28"/>
        </w:rPr>
        <w:t xml:space="preserve"> Círculos Ciudadanos.</w:t>
      </w:r>
    </w:p>
    <w:p w14:paraId="63A1748D"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44012847"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13.- </w:t>
      </w:r>
      <w:r w:rsidRPr="00EA44F6">
        <w:rPr>
          <w:rFonts w:ascii="Palatino Linotype" w:hAnsi="Palatino Linotype" w:cs="Arial"/>
          <w:sz w:val="28"/>
          <w:szCs w:val="28"/>
        </w:rPr>
        <w:t>La Secretaría Nacional de Círculos Ciudadanos llevará un registro nacional de todos los Círculos que estén constituidos en el país; se asignará una clave alfanumérica a cada Círculo para su identificación.</w:t>
      </w:r>
    </w:p>
    <w:p w14:paraId="7B730A93"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0769A0FE"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Artículo 14.-</w:t>
      </w:r>
      <w:r w:rsidRPr="00EA44F6">
        <w:rPr>
          <w:rFonts w:ascii="Palatino Linotype" w:hAnsi="Palatino Linotype" w:cs="Arial"/>
          <w:sz w:val="28"/>
          <w:szCs w:val="28"/>
        </w:rPr>
        <w:t xml:space="preserve"> Los integrantes de los Círculos Ciudadanos no establecen relación laboral alguna con Movimiento Ciudadano. </w:t>
      </w:r>
    </w:p>
    <w:p w14:paraId="7A51DFDA"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32059526"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CAPÍTULO CUARTO</w:t>
      </w:r>
    </w:p>
    <w:p w14:paraId="1B379C76"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 xml:space="preserve">Funcionamiento </w:t>
      </w:r>
    </w:p>
    <w:p w14:paraId="3F7A238C"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4BB2930A"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Artículo 15.- Los</w:t>
      </w:r>
      <w:r w:rsidRPr="00EA44F6">
        <w:rPr>
          <w:rFonts w:ascii="Palatino Linotype" w:hAnsi="Palatino Linotype" w:cs="Arial"/>
          <w:sz w:val="28"/>
          <w:szCs w:val="28"/>
        </w:rPr>
        <w:t xml:space="preserve"> integrantes del Círculo Ciudadano sesionarán una vez cada 15 días de manera ordinaria y una vez a la semana cuando el caso lo amerite.</w:t>
      </w:r>
    </w:p>
    <w:p w14:paraId="1CBFD707"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sz w:val="28"/>
          <w:szCs w:val="28"/>
        </w:rPr>
        <w:t xml:space="preserve"> </w:t>
      </w:r>
    </w:p>
    <w:p w14:paraId="06A8ECB5"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Artículo 16.-</w:t>
      </w:r>
      <w:r w:rsidRPr="00EA44F6">
        <w:rPr>
          <w:rFonts w:ascii="Palatino Linotype" w:hAnsi="Palatino Linotype" w:cs="Arial"/>
          <w:sz w:val="28"/>
          <w:szCs w:val="28"/>
        </w:rPr>
        <w:t xml:space="preserve"> En procesos electorales, los Círculos Ciudadanos que así lo decidan, o sus integrantes por separado, podrán participar en la consolidación y fortalecimiento de las estructuras de Movimiento Ciudadano. </w:t>
      </w:r>
    </w:p>
    <w:p w14:paraId="198D81F8" w14:textId="77777777" w:rsidR="00AE1957" w:rsidRPr="00EA44F6" w:rsidRDefault="00AE1957" w:rsidP="00EA44F6">
      <w:pPr>
        <w:shd w:val="clear" w:color="auto" w:fill="FFFFFF" w:themeFill="background1"/>
        <w:spacing w:after="0" w:line="240" w:lineRule="auto"/>
        <w:rPr>
          <w:rFonts w:ascii="Palatino Linotype" w:hAnsi="Palatino Linotype" w:cs="Arial"/>
          <w:b/>
          <w:sz w:val="28"/>
          <w:szCs w:val="28"/>
        </w:rPr>
      </w:pPr>
    </w:p>
    <w:p w14:paraId="64BFD2FF"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CAPÍTULO QUINTO</w:t>
      </w:r>
    </w:p>
    <w:p w14:paraId="2E0E5A8D"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Observatorio Ciudadano</w:t>
      </w:r>
    </w:p>
    <w:p w14:paraId="77B4ABDC"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6932128D"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17.- </w:t>
      </w:r>
      <w:r w:rsidRPr="00EA44F6">
        <w:rPr>
          <w:rFonts w:ascii="Palatino Linotype" w:hAnsi="Palatino Linotype" w:cs="Arial"/>
          <w:sz w:val="28"/>
          <w:szCs w:val="28"/>
        </w:rPr>
        <w:t xml:space="preserve">El Observatorio Ciudadano es una instancia que agrupa a todos los coordinadores de los Círculos Ciudadanos constituidos en cada Municipio del país o en cada Delegación en </w:t>
      </w:r>
      <w:r w:rsidRPr="00EA44F6">
        <w:rPr>
          <w:rFonts w:ascii="Palatino Linotype" w:hAnsi="Palatino Linotype" w:cs="Arial"/>
          <w:b/>
          <w:sz w:val="28"/>
          <w:szCs w:val="28"/>
        </w:rPr>
        <w:t>la Ciudad de México</w:t>
      </w:r>
      <w:r w:rsidRPr="00EA44F6">
        <w:rPr>
          <w:rFonts w:ascii="Palatino Linotype" w:hAnsi="Palatino Linotype" w:cs="Arial"/>
          <w:sz w:val="28"/>
          <w:szCs w:val="28"/>
        </w:rPr>
        <w:t>.</w:t>
      </w:r>
    </w:p>
    <w:p w14:paraId="40FEA056"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0359D96A"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Artículo 18.-</w:t>
      </w:r>
      <w:r w:rsidRPr="00EA44F6">
        <w:rPr>
          <w:rFonts w:ascii="Palatino Linotype" w:hAnsi="Palatino Linotype" w:cs="Arial"/>
          <w:sz w:val="28"/>
          <w:szCs w:val="28"/>
        </w:rPr>
        <w:t xml:space="preserve"> Su objetivo es supervisar y vigilar, desde el ámbito ciudadano, la ejecución de los programas sociales y el buen uso de los recursos públicos. El Observatorio Ciudadano también es un espacio de reflexión, coordinación, consulta, revisión y seguimiento de la labor desarrollada por los Círculos Ciudadanos.</w:t>
      </w:r>
    </w:p>
    <w:p w14:paraId="28F666A4"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0FCC5EB9"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19.- </w:t>
      </w:r>
      <w:r w:rsidRPr="00EA44F6">
        <w:rPr>
          <w:rFonts w:ascii="Palatino Linotype" w:hAnsi="Palatino Linotype" w:cs="Arial"/>
          <w:sz w:val="28"/>
          <w:szCs w:val="28"/>
        </w:rPr>
        <w:t xml:space="preserve">Sesionará mensualmente bajo la dirección de </w:t>
      </w:r>
      <w:r w:rsidRPr="00EA44F6">
        <w:rPr>
          <w:rFonts w:ascii="Palatino Linotype" w:hAnsi="Palatino Linotype" w:cs="Arial"/>
          <w:b/>
          <w:sz w:val="28"/>
          <w:szCs w:val="28"/>
        </w:rPr>
        <w:t>la Coordinadora o el</w:t>
      </w:r>
      <w:r w:rsidRPr="00EA44F6">
        <w:rPr>
          <w:rFonts w:ascii="Palatino Linotype" w:hAnsi="Palatino Linotype" w:cs="Arial"/>
          <w:sz w:val="28"/>
          <w:szCs w:val="28"/>
        </w:rPr>
        <w:t xml:space="preserve"> Coordinador de la Comisión Operativa Municipal o de </w:t>
      </w:r>
      <w:r w:rsidRPr="00EA44F6">
        <w:rPr>
          <w:rFonts w:ascii="Palatino Linotype" w:hAnsi="Palatino Linotype" w:cs="Arial"/>
          <w:b/>
          <w:sz w:val="28"/>
          <w:szCs w:val="28"/>
        </w:rPr>
        <w:t>la Comisionada o el</w:t>
      </w:r>
      <w:r w:rsidRPr="00EA44F6">
        <w:rPr>
          <w:rFonts w:ascii="Palatino Linotype" w:hAnsi="Palatino Linotype" w:cs="Arial"/>
          <w:sz w:val="28"/>
          <w:szCs w:val="28"/>
        </w:rPr>
        <w:t xml:space="preserve"> Comisionad</w:t>
      </w:r>
      <w:r w:rsidRPr="00EA44F6">
        <w:rPr>
          <w:rFonts w:ascii="Palatino Linotype" w:hAnsi="Palatino Linotype" w:cs="Arial"/>
          <w:b/>
          <w:sz w:val="28"/>
          <w:szCs w:val="28"/>
        </w:rPr>
        <w:t xml:space="preserve">o </w:t>
      </w:r>
      <w:r w:rsidRPr="00EA44F6">
        <w:rPr>
          <w:rFonts w:ascii="Palatino Linotype" w:hAnsi="Palatino Linotype" w:cs="Arial"/>
          <w:sz w:val="28"/>
          <w:szCs w:val="28"/>
        </w:rPr>
        <w:t>Municipal y se procurará la asistencia de todos los integrantes de la Comisión.</w:t>
      </w:r>
    </w:p>
    <w:p w14:paraId="2E5A9B13" w14:textId="77777777" w:rsidR="00AE1957" w:rsidRPr="00EA44F6" w:rsidRDefault="00AE1957" w:rsidP="00EA44F6">
      <w:pPr>
        <w:shd w:val="clear" w:color="auto" w:fill="FFFFFF" w:themeFill="background1"/>
        <w:spacing w:after="0" w:line="240" w:lineRule="auto"/>
        <w:rPr>
          <w:rFonts w:ascii="Palatino Linotype" w:hAnsi="Palatino Linotype" w:cs="Arial"/>
          <w:sz w:val="28"/>
          <w:szCs w:val="28"/>
        </w:rPr>
      </w:pPr>
    </w:p>
    <w:p w14:paraId="64FC06C2"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CAPÍTULO SEXTO</w:t>
      </w:r>
    </w:p>
    <w:p w14:paraId="339C3F08"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De la Secretaría</w:t>
      </w:r>
    </w:p>
    <w:p w14:paraId="0C2AE7BB"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6508B1E5"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Artículo 20.- </w:t>
      </w:r>
      <w:r w:rsidRPr="00EA44F6">
        <w:rPr>
          <w:rFonts w:ascii="Palatino Linotype" w:hAnsi="Palatino Linotype" w:cs="Arial"/>
          <w:sz w:val="28"/>
          <w:szCs w:val="28"/>
        </w:rPr>
        <w:t>La Secretaría de Círculos Ciudadanos será la instancia de dirección nacional de Movimiento Ciudadano, responsable de impulsar la formación de Círculos Ciudadanos en las unidades territoriales y del desarrollo de su trabajo y cumplimiento de las metas adquiridas, mediante la adecuada coordinación con los responsables a nivel estatal y municipal; a través de su titular deberá presentar, para su aprobación ante la Coordinadora Ciudadana Nacional, el Programa Anual de Actividades de la Secretaria, en un término que no deberá exceder los primeros 60 días de cada año.</w:t>
      </w:r>
    </w:p>
    <w:p w14:paraId="199D8A8A" w14:textId="77777777" w:rsidR="00AE1957" w:rsidRPr="00EA44F6" w:rsidRDefault="00AE1957" w:rsidP="00EA44F6">
      <w:pPr>
        <w:shd w:val="clear" w:color="auto" w:fill="FFFFFF" w:themeFill="background1"/>
        <w:spacing w:after="0" w:line="240" w:lineRule="auto"/>
        <w:jc w:val="both"/>
        <w:rPr>
          <w:rFonts w:ascii="Palatino Linotype" w:hAnsi="Palatino Linotype" w:cs="Arial"/>
          <w:sz w:val="28"/>
          <w:szCs w:val="28"/>
        </w:rPr>
      </w:pPr>
    </w:p>
    <w:p w14:paraId="4BD89CA2"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r w:rsidRPr="00EA44F6">
        <w:rPr>
          <w:rFonts w:ascii="Palatino Linotype" w:hAnsi="Palatino Linotype" w:cs="Arial"/>
          <w:b/>
          <w:sz w:val="28"/>
          <w:szCs w:val="28"/>
        </w:rPr>
        <w:t>Transitorio</w:t>
      </w:r>
    </w:p>
    <w:p w14:paraId="4FFDDE26" w14:textId="77777777" w:rsidR="00AE1957" w:rsidRPr="00EA44F6" w:rsidRDefault="00AE1957" w:rsidP="00EA44F6">
      <w:pPr>
        <w:shd w:val="clear" w:color="auto" w:fill="FFFFFF" w:themeFill="background1"/>
        <w:spacing w:after="0" w:line="240" w:lineRule="auto"/>
        <w:jc w:val="center"/>
        <w:rPr>
          <w:rFonts w:ascii="Palatino Linotype" w:hAnsi="Palatino Linotype" w:cs="Arial"/>
          <w:b/>
          <w:sz w:val="28"/>
          <w:szCs w:val="28"/>
        </w:rPr>
      </w:pPr>
    </w:p>
    <w:p w14:paraId="594035D7" w14:textId="77777777" w:rsidR="00CE3AF6" w:rsidRPr="00EA44F6" w:rsidRDefault="00AE1957" w:rsidP="00EA44F6">
      <w:pPr>
        <w:shd w:val="clear" w:color="auto" w:fill="FFFFFF" w:themeFill="background1"/>
        <w:spacing w:after="0" w:line="240" w:lineRule="auto"/>
        <w:jc w:val="both"/>
        <w:rPr>
          <w:rFonts w:ascii="Palatino Linotype" w:hAnsi="Palatino Linotype" w:cs="Arial"/>
          <w:sz w:val="28"/>
          <w:szCs w:val="28"/>
        </w:rPr>
      </w:pPr>
      <w:r w:rsidRPr="00EA44F6">
        <w:rPr>
          <w:rFonts w:ascii="Palatino Linotype" w:hAnsi="Palatino Linotype" w:cs="Arial"/>
          <w:b/>
          <w:sz w:val="28"/>
          <w:szCs w:val="28"/>
        </w:rPr>
        <w:t xml:space="preserve">ÚNICO.- </w:t>
      </w:r>
      <w:r w:rsidRPr="00EA44F6">
        <w:rPr>
          <w:rFonts w:ascii="Palatino Linotype" w:eastAsia="Arial" w:hAnsi="Palatino Linotype" w:cs="Arial"/>
          <w:b/>
          <w:sz w:val="28"/>
          <w:szCs w:val="28"/>
        </w:rPr>
        <w:t>El presente Reglamento surtirá efectos legales internos inmediatamente después de ser aprobado por el Consejo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sectPr w:rsidR="00CE3AF6" w:rsidRPr="00EA44F6" w:rsidSect="006B5CD3">
      <w:footerReference w:type="default" r:id="rId9"/>
      <w:pgSz w:w="12240" w:h="15840" w:code="1"/>
      <w:pgMar w:top="1134" w:right="1701" w:bottom="993" w:left="170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810B" w14:textId="77777777" w:rsidR="00C21BD7" w:rsidRDefault="00C21BD7">
      <w:pPr>
        <w:spacing w:after="0" w:line="240" w:lineRule="auto"/>
      </w:pPr>
      <w:r>
        <w:separator/>
      </w:r>
    </w:p>
  </w:endnote>
  <w:endnote w:type="continuationSeparator" w:id="0">
    <w:p w14:paraId="03F6B3D5" w14:textId="77777777" w:rsidR="00C21BD7" w:rsidRDefault="00C2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B8F7" w14:textId="77777777" w:rsidR="00012146" w:rsidRPr="00E21662" w:rsidRDefault="00012146" w:rsidP="00907755">
    <w:pPr>
      <w:pStyle w:val="Piedepgina"/>
      <w:jc w:val="center"/>
      <w:rPr>
        <w:rFonts w:ascii="Palatino Linotype" w:hAnsi="Palatino Linotype"/>
        <w:sz w:val="28"/>
        <w:szCs w:val="28"/>
      </w:rPr>
    </w:pPr>
    <w:r w:rsidRPr="00E21662">
      <w:rPr>
        <w:rFonts w:ascii="Palatino Linotype" w:hAnsi="Palatino Linotype"/>
        <w:sz w:val="28"/>
        <w:szCs w:val="28"/>
      </w:rPr>
      <w:fldChar w:fldCharType="begin"/>
    </w:r>
    <w:r w:rsidRPr="00E21662">
      <w:rPr>
        <w:rFonts w:ascii="Palatino Linotype" w:hAnsi="Palatino Linotype"/>
        <w:sz w:val="28"/>
        <w:szCs w:val="28"/>
      </w:rPr>
      <w:instrText>PAGE   \* MERGEFORMAT</w:instrText>
    </w:r>
    <w:r w:rsidRPr="00E21662">
      <w:rPr>
        <w:rFonts w:ascii="Palatino Linotype" w:hAnsi="Palatino Linotype"/>
        <w:sz w:val="28"/>
        <w:szCs w:val="28"/>
      </w:rPr>
      <w:fldChar w:fldCharType="separate"/>
    </w:r>
    <w:r w:rsidR="000B6D41" w:rsidRPr="000B6D41">
      <w:rPr>
        <w:rFonts w:ascii="Palatino Linotype" w:hAnsi="Palatino Linotype"/>
        <w:noProof/>
        <w:sz w:val="28"/>
        <w:szCs w:val="28"/>
        <w:lang w:val="es-ES"/>
      </w:rPr>
      <w:t>3</w:t>
    </w:r>
    <w:r w:rsidRPr="00E21662">
      <w:rPr>
        <w:rFonts w:ascii="Palatino Linotype" w:hAnsi="Palatino Linotype"/>
        <w:sz w:val="28"/>
        <w:szCs w:val="28"/>
      </w:rPr>
      <w:fldChar w:fldCharType="end"/>
    </w:r>
  </w:p>
  <w:p w14:paraId="4D2CBAAA" w14:textId="77777777" w:rsidR="00012146" w:rsidRDefault="00012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7404B" w14:textId="77777777" w:rsidR="00C21BD7" w:rsidRDefault="00C21BD7">
      <w:pPr>
        <w:spacing w:after="0" w:line="240" w:lineRule="auto"/>
      </w:pPr>
      <w:r>
        <w:separator/>
      </w:r>
    </w:p>
  </w:footnote>
  <w:footnote w:type="continuationSeparator" w:id="0">
    <w:p w14:paraId="69A56196" w14:textId="77777777" w:rsidR="00C21BD7" w:rsidRDefault="00C21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27A"/>
    <w:multiLevelType w:val="hybridMultilevel"/>
    <w:tmpl w:val="46188A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F3677"/>
    <w:multiLevelType w:val="hybridMultilevel"/>
    <w:tmpl w:val="71264550"/>
    <w:styleLink w:val="ImportedStyle2"/>
    <w:lvl w:ilvl="0" w:tplc="7D8270F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217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65D7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4D2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ED4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8CA52">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AE8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EBD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CF8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9239D0"/>
    <w:multiLevelType w:val="hybridMultilevel"/>
    <w:tmpl w:val="12C43016"/>
    <w:lvl w:ilvl="0" w:tplc="080A000F">
      <w:start w:val="1"/>
      <w:numFmt w:val="decimal"/>
      <w:lvlText w:val="%1."/>
      <w:lvlJc w:val="left"/>
      <w:pPr>
        <w:ind w:left="360" w:hanging="360"/>
      </w:pPr>
    </w:lvl>
    <w:lvl w:ilvl="1" w:tplc="0F78AF5C">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40E2D11"/>
    <w:multiLevelType w:val="hybridMultilevel"/>
    <w:tmpl w:val="DD22079C"/>
    <w:lvl w:ilvl="0" w:tplc="080A0017">
      <w:start w:val="1"/>
      <w:numFmt w:val="lowerLetter"/>
      <w:lvlText w:val="%1)"/>
      <w:lvlJc w:val="left"/>
      <w:pPr>
        <w:ind w:left="720" w:hanging="360"/>
      </w:pPr>
    </w:lvl>
    <w:lvl w:ilvl="1" w:tplc="5DFAAF0E">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35A77"/>
    <w:multiLevelType w:val="hybridMultilevel"/>
    <w:tmpl w:val="C172D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B722C"/>
    <w:multiLevelType w:val="hybridMultilevel"/>
    <w:tmpl w:val="964C6A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67F39"/>
    <w:multiLevelType w:val="hybridMultilevel"/>
    <w:tmpl w:val="089EDF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143FE0"/>
    <w:multiLevelType w:val="hybridMultilevel"/>
    <w:tmpl w:val="A20AC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AD2D09"/>
    <w:multiLevelType w:val="hybridMultilevel"/>
    <w:tmpl w:val="F5FC7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83CDD"/>
    <w:multiLevelType w:val="hybridMultilevel"/>
    <w:tmpl w:val="33C0B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2B760F"/>
    <w:multiLevelType w:val="hybridMultilevel"/>
    <w:tmpl w:val="FD3A3F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42966"/>
    <w:multiLevelType w:val="hybridMultilevel"/>
    <w:tmpl w:val="EA16E0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A147BD"/>
    <w:multiLevelType w:val="hybridMultilevel"/>
    <w:tmpl w:val="E8FC890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194771B6"/>
    <w:multiLevelType w:val="hybridMultilevel"/>
    <w:tmpl w:val="34E83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9237BF"/>
    <w:multiLevelType w:val="hybridMultilevel"/>
    <w:tmpl w:val="9FD64B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7A73C5"/>
    <w:multiLevelType w:val="hybridMultilevel"/>
    <w:tmpl w:val="1D161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487918"/>
    <w:multiLevelType w:val="hybridMultilevel"/>
    <w:tmpl w:val="918ABCE8"/>
    <w:lvl w:ilvl="0" w:tplc="080A0017">
      <w:start w:val="1"/>
      <w:numFmt w:val="lowerLetter"/>
      <w:lvlText w:val="%1)"/>
      <w:lvlJc w:val="left"/>
      <w:pPr>
        <w:ind w:left="720" w:hanging="360"/>
      </w:pPr>
    </w:lvl>
    <w:lvl w:ilvl="1" w:tplc="8AD2011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605EF2"/>
    <w:multiLevelType w:val="hybridMultilevel"/>
    <w:tmpl w:val="81E84202"/>
    <w:styleLink w:val="ImportedStyle3"/>
    <w:lvl w:ilvl="0" w:tplc="A19672C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8C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4E4D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005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4B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E51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44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AD1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29CC6">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C703AA"/>
    <w:multiLevelType w:val="hybridMultilevel"/>
    <w:tmpl w:val="7C66D88A"/>
    <w:styleLink w:val="ImportedStyle4"/>
    <w:lvl w:ilvl="0" w:tplc="B362632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AB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DC28F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254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2B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2DB48">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037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67F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67E62">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3659A7"/>
    <w:multiLevelType w:val="hybridMultilevel"/>
    <w:tmpl w:val="79B6D7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8114BF3"/>
    <w:multiLevelType w:val="hybridMultilevel"/>
    <w:tmpl w:val="02CEE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ED2F34"/>
    <w:multiLevelType w:val="hybridMultilevel"/>
    <w:tmpl w:val="3D484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6A0FE2"/>
    <w:multiLevelType w:val="hybridMultilevel"/>
    <w:tmpl w:val="F99C5B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21B61C2"/>
    <w:multiLevelType w:val="hybridMultilevel"/>
    <w:tmpl w:val="148CB0B4"/>
    <w:lvl w:ilvl="0" w:tplc="080A000F">
      <w:start w:val="1"/>
      <w:numFmt w:val="decimal"/>
      <w:lvlText w:val="%1."/>
      <w:lvlJc w:val="left"/>
      <w:pPr>
        <w:ind w:left="360" w:hanging="360"/>
      </w:pPr>
    </w:lvl>
    <w:lvl w:ilvl="1" w:tplc="D200F720">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3325573"/>
    <w:multiLevelType w:val="hybridMultilevel"/>
    <w:tmpl w:val="C5EECC4E"/>
    <w:styleLink w:val="ImportedStyle7"/>
    <w:lvl w:ilvl="0" w:tplc="47E217F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A1C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2ED2C">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0A4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658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2BA14">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8D2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6E9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E00">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3E46040"/>
    <w:multiLevelType w:val="hybridMultilevel"/>
    <w:tmpl w:val="84CAB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F36FF8"/>
    <w:multiLevelType w:val="hybridMultilevel"/>
    <w:tmpl w:val="D1A8DA5C"/>
    <w:lvl w:ilvl="0" w:tplc="080A000F">
      <w:start w:val="1"/>
      <w:numFmt w:val="decimal"/>
      <w:lvlText w:val="%1."/>
      <w:lvlJc w:val="left"/>
      <w:pPr>
        <w:ind w:left="720" w:hanging="360"/>
      </w:pPr>
    </w:lvl>
    <w:lvl w:ilvl="1" w:tplc="9EF00F4A">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A10E5F"/>
    <w:multiLevelType w:val="hybridMultilevel"/>
    <w:tmpl w:val="E9B08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063600"/>
    <w:multiLevelType w:val="hybridMultilevel"/>
    <w:tmpl w:val="D6A03E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EB5D47"/>
    <w:multiLevelType w:val="hybridMultilevel"/>
    <w:tmpl w:val="4AF2A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3E41C7"/>
    <w:multiLevelType w:val="hybridMultilevel"/>
    <w:tmpl w:val="7698FF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61A15"/>
    <w:multiLevelType w:val="hybridMultilevel"/>
    <w:tmpl w:val="592C588C"/>
    <w:lvl w:ilvl="0" w:tplc="080A0017">
      <w:start w:val="1"/>
      <w:numFmt w:val="lowerLetter"/>
      <w:lvlText w:val="%1)"/>
      <w:lvlJc w:val="left"/>
      <w:pPr>
        <w:ind w:left="720" w:hanging="360"/>
      </w:pPr>
    </w:lvl>
    <w:lvl w:ilvl="1" w:tplc="7882899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B90553"/>
    <w:multiLevelType w:val="hybridMultilevel"/>
    <w:tmpl w:val="8B90A18E"/>
    <w:lvl w:ilvl="0" w:tplc="4E080EB6">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6245EC"/>
    <w:multiLevelType w:val="hybridMultilevel"/>
    <w:tmpl w:val="411C4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647F61"/>
    <w:multiLevelType w:val="hybridMultilevel"/>
    <w:tmpl w:val="CD92FEA6"/>
    <w:lvl w:ilvl="0" w:tplc="EDF6774A">
      <w:start w:val="1"/>
      <w:numFmt w:val="lowerLetter"/>
      <w:lvlText w:val="%1)"/>
      <w:lvlJc w:val="left"/>
      <w:pPr>
        <w:ind w:left="703" w:hanging="4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5" w15:restartNumberingAfterBreak="0">
    <w:nsid w:val="49632C7F"/>
    <w:multiLevelType w:val="hybridMultilevel"/>
    <w:tmpl w:val="8E8E4EEE"/>
    <w:lvl w:ilvl="0" w:tplc="08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36" w15:restartNumberingAfterBreak="0">
    <w:nsid w:val="4A85158B"/>
    <w:multiLevelType w:val="hybridMultilevel"/>
    <w:tmpl w:val="38C09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E44CAD"/>
    <w:multiLevelType w:val="hybridMultilevel"/>
    <w:tmpl w:val="B0600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0120FC2"/>
    <w:multiLevelType w:val="hybridMultilevel"/>
    <w:tmpl w:val="826271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3727CD7"/>
    <w:multiLevelType w:val="hybridMultilevel"/>
    <w:tmpl w:val="AC604FD8"/>
    <w:lvl w:ilvl="0" w:tplc="DB829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9A0E1E"/>
    <w:multiLevelType w:val="hybridMultilevel"/>
    <w:tmpl w:val="FF9E11BC"/>
    <w:lvl w:ilvl="0" w:tplc="080A000F">
      <w:start w:val="1"/>
      <w:numFmt w:val="decimal"/>
      <w:lvlText w:val="%1."/>
      <w:lvlJc w:val="left"/>
      <w:pPr>
        <w:ind w:left="360" w:hanging="360"/>
      </w:pPr>
    </w:lvl>
    <w:lvl w:ilvl="1" w:tplc="D200F720">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43F38AB"/>
    <w:multiLevelType w:val="hybridMultilevel"/>
    <w:tmpl w:val="8C18006A"/>
    <w:lvl w:ilvl="0" w:tplc="080A000F">
      <w:start w:val="1"/>
      <w:numFmt w:val="decimal"/>
      <w:lvlText w:val="%1."/>
      <w:lvlJc w:val="left"/>
      <w:pPr>
        <w:ind w:left="720" w:hanging="360"/>
      </w:pPr>
    </w:lvl>
    <w:lvl w:ilvl="1" w:tplc="511065FC">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4A332DA"/>
    <w:multiLevelType w:val="hybridMultilevel"/>
    <w:tmpl w:val="9EAE0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57D5CE6"/>
    <w:multiLevelType w:val="hybridMultilevel"/>
    <w:tmpl w:val="1D5CC2B8"/>
    <w:lvl w:ilvl="0" w:tplc="080A000F">
      <w:start w:val="1"/>
      <w:numFmt w:val="decimal"/>
      <w:lvlText w:val="%1."/>
      <w:lvlJc w:val="left"/>
      <w:pPr>
        <w:ind w:left="720" w:hanging="360"/>
      </w:pPr>
    </w:lvl>
    <w:lvl w:ilvl="1" w:tplc="6A04A698">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5C36146"/>
    <w:multiLevelType w:val="hybridMultilevel"/>
    <w:tmpl w:val="0F14F3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6EB34A4"/>
    <w:multiLevelType w:val="hybridMultilevel"/>
    <w:tmpl w:val="6400D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2257C5"/>
    <w:multiLevelType w:val="hybridMultilevel"/>
    <w:tmpl w:val="EBCC8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9BF4D5E"/>
    <w:multiLevelType w:val="hybridMultilevel"/>
    <w:tmpl w:val="A56252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A2516EE"/>
    <w:multiLevelType w:val="hybridMultilevel"/>
    <w:tmpl w:val="C5049E96"/>
    <w:lvl w:ilvl="0" w:tplc="2E0E211C">
      <w:start w:val="1"/>
      <w:numFmt w:val="decimal"/>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5DB47D54"/>
    <w:multiLevelType w:val="hybridMultilevel"/>
    <w:tmpl w:val="9FA63D14"/>
    <w:lvl w:ilvl="0" w:tplc="08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50" w15:restartNumberingAfterBreak="0">
    <w:nsid w:val="60D93895"/>
    <w:multiLevelType w:val="hybridMultilevel"/>
    <w:tmpl w:val="6E8E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1FF2EAB"/>
    <w:multiLevelType w:val="hybridMultilevel"/>
    <w:tmpl w:val="FF1CA416"/>
    <w:styleLink w:val="ImportedStyle5"/>
    <w:lvl w:ilvl="0" w:tplc="84369B4A">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AE1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E3D72">
      <w:start w:val="1"/>
      <w:numFmt w:val="lowerRoman"/>
      <w:lvlText w:val="%3."/>
      <w:lvlJc w:val="left"/>
      <w:pPr>
        <w:ind w:left="186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81A3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017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256FE">
      <w:start w:val="1"/>
      <w:numFmt w:val="lowerRoman"/>
      <w:lvlText w:val="%6."/>
      <w:lvlJc w:val="left"/>
      <w:pPr>
        <w:ind w:left="402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4AB7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4D2D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43824">
      <w:start w:val="1"/>
      <w:numFmt w:val="lowerRoman"/>
      <w:lvlText w:val="%9."/>
      <w:lvlJc w:val="left"/>
      <w:pPr>
        <w:ind w:left="618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2C27645"/>
    <w:multiLevelType w:val="hybridMultilevel"/>
    <w:tmpl w:val="F1FC0DF6"/>
    <w:styleLink w:val="ImportedStyle6"/>
    <w:lvl w:ilvl="0" w:tplc="FCB66B1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6C3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421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E44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EB1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0FCEE">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0284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05A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5EF8">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8292DA9"/>
    <w:multiLevelType w:val="hybridMultilevel"/>
    <w:tmpl w:val="E1A2A44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6A9F173E"/>
    <w:multiLevelType w:val="hybridMultilevel"/>
    <w:tmpl w:val="B4C8C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B737B5F"/>
    <w:multiLevelType w:val="hybridMultilevel"/>
    <w:tmpl w:val="6E8E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BAF78C6"/>
    <w:multiLevelType w:val="hybridMultilevel"/>
    <w:tmpl w:val="49162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1657BE0"/>
    <w:multiLevelType w:val="hybridMultilevel"/>
    <w:tmpl w:val="E4AAE406"/>
    <w:lvl w:ilvl="0" w:tplc="4E080EB6">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1A9427C"/>
    <w:multiLevelType w:val="hybridMultilevel"/>
    <w:tmpl w:val="89B8E1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56E57A6"/>
    <w:multiLevelType w:val="hybridMultilevel"/>
    <w:tmpl w:val="ADA89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8470771"/>
    <w:multiLevelType w:val="hybridMultilevel"/>
    <w:tmpl w:val="645A6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8E67002"/>
    <w:multiLevelType w:val="hybridMultilevel"/>
    <w:tmpl w:val="71844934"/>
    <w:lvl w:ilvl="0" w:tplc="CF86FD94">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9A9263B"/>
    <w:multiLevelType w:val="hybridMultilevel"/>
    <w:tmpl w:val="B10221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CE70BAD"/>
    <w:multiLevelType w:val="hybridMultilevel"/>
    <w:tmpl w:val="4392AA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DE16A11"/>
    <w:multiLevelType w:val="hybridMultilevel"/>
    <w:tmpl w:val="9AAC57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FB1741B"/>
    <w:multiLevelType w:val="hybridMultilevel"/>
    <w:tmpl w:val="FF9E11BC"/>
    <w:lvl w:ilvl="0" w:tplc="080A000F">
      <w:start w:val="1"/>
      <w:numFmt w:val="decimal"/>
      <w:lvlText w:val="%1."/>
      <w:lvlJc w:val="left"/>
      <w:pPr>
        <w:ind w:left="720" w:hanging="360"/>
      </w:pPr>
    </w:lvl>
    <w:lvl w:ilvl="1" w:tplc="D200F720">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7"/>
  </w:num>
  <w:num w:numId="3">
    <w:abstractNumId w:val="18"/>
  </w:num>
  <w:num w:numId="4">
    <w:abstractNumId w:val="51"/>
  </w:num>
  <w:num w:numId="5">
    <w:abstractNumId w:val="52"/>
  </w:num>
  <w:num w:numId="6">
    <w:abstractNumId w:val="24"/>
  </w:num>
  <w:num w:numId="7">
    <w:abstractNumId w:val="19"/>
  </w:num>
  <w:num w:numId="8">
    <w:abstractNumId w:val="65"/>
  </w:num>
  <w:num w:numId="9">
    <w:abstractNumId w:val="30"/>
  </w:num>
  <w:num w:numId="10">
    <w:abstractNumId w:val="40"/>
  </w:num>
  <w:num w:numId="11">
    <w:abstractNumId w:val="23"/>
  </w:num>
  <w:num w:numId="12">
    <w:abstractNumId w:val="3"/>
  </w:num>
  <w:num w:numId="13">
    <w:abstractNumId w:val="27"/>
  </w:num>
  <w:num w:numId="14">
    <w:abstractNumId w:val="47"/>
  </w:num>
  <w:num w:numId="15">
    <w:abstractNumId w:val="63"/>
  </w:num>
  <w:num w:numId="16">
    <w:abstractNumId w:val="2"/>
  </w:num>
  <w:num w:numId="17">
    <w:abstractNumId w:val="64"/>
  </w:num>
  <w:num w:numId="18">
    <w:abstractNumId w:val="9"/>
  </w:num>
  <w:num w:numId="19">
    <w:abstractNumId w:val="22"/>
  </w:num>
  <w:num w:numId="20">
    <w:abstractNumId w:val="33"/>
  </w:num>
  <w:num w:numId="21">
    <w:abstractNumId w:val="10"/>
  </w:num>
  <w:num w:numId="22">
    <w:abstractNumId w:val="15"/>
  </w:num>
  <w:num w:numId="23">
    <w:abstractNumId w:val="49"/>
  </w:num>
  <w:num w:numId="24">
    <w:abstractNumId w:val="16"/>
  </w:num>
  <w:num w:numId="25">
    <w:abstractNumId w:val="11"/>
  </w:num>
  <w:num w:numId="26">
    <w:abstractNumId w:val="59"/>
  </w:num>
  <w:num w:numId="27">
    <w:abstractNumId w:val="45"/>
  </w:num>
  <w:num w:numId="28">
    <w:abstractNumId w:val="44"/>
  </w:num>
  <w:num w:numId="29">
    <w:abstractNumId w:val="48"/>
  </w:num>
  <w:num w:numId="30">
    <w:abstractNumId w:val="43"/>
  </w:num>
  <w:num w:numId="31">
    <w:abstractNumId w:val="29"/>
  </w:num>
  <w:num w:numId="32">
    <w:abstractNumId w:val="41"/>
  </w:num>
  <w:num w:numId="33">
    <w:abstractNumId w:val="58"/>
  </w:num>
  <w:num w:numId="34">
    <w:abstractNumId w:val="13"/>
  </w:num>
  <w:num w:numId="35">
    <w:abstractNumId w:val="37"/>
  </w:num>
  <w:num w:numId="36">
    <w:abstractNumId w:val="21"/>
  </w:num>
  <w:num w:numId="37">
    <w:abstractNumId w:val="7"/>
  </w:num>
  <w:num w:numId="38">
    <w:abstractNumId w:val="26"/>
  </w:num>
  <w:num w:numId="39">
    <w:abstractNumId w:val="46"/>
  </w:num>
  <w:num w:numId="40">
    <w:abstractNumId w:val="12"/>
  </w:num>
  <w:num w:numId="41">
    <w:abstractNumId w:val="25"/>
  </w:num>
  <w:num w:numId="42">
    <w:abstractNumId w:val="56"/>
  </w:num>
  <w:num w:numId="43">
    <w:abstractNumId w:val="4"/>
  </w:num>
  <w:num w:numId="44">
    <w:abstractNumId w:val="38"/>
  </w:num>
  <w:num w:numId="45">
    <w:abstractNumId w:val="5"/>
  </w:num>
  <w:num w:numId="46">
    <w:abstractNumId w:val="20"/>
  </w:num>
  <w:num w:numId="47">
    <w:abstractNumId w:val="0"/>
  </w:num>
  <w:num w:numId="48">
    <w:abstractNumId w:val="8"/>
  </w:num>
  <w:num w:numId="49">
    <w:abstractNumId w:val="14"/>
  </w:num>
  <w:num w:numId="50">
    <w:abstractNumId w:val="54"/>
  </w:num>
  <w:num w:numId="51">
    <w:abstractNumId w:val="36"/>
  </w:num>
  <w:num w:numId="52">
    <w:abstractNumId w:val="31"/>
  </w:num>
  <w:num w:numId="53">
    <w:abstractNumId w:val="53"/>
  </w:num>
  <w:num w:numId="54">
    <w:abstractNumId w:val="28"/>
  </w:num>
  <w:num w:numId="55">
    <w:abstractNumId w:val="34"/>
  </w:num>
  <w:num w:numId="56">
    <w:abstractNumId w:val="55"/>
  </w:num>
  <w:num w:numId="57">
    <w:abstractNumId w:val="62"/>
  </w:num>
  <w:num w:numId="58">
    <w:abstractNumId w:val="50"/>
  </w:num>
  <w:num w:numId="59">
    <w:abstractNumId w:val="60"/>
  </w:num>
  <w:num w:numId="60">
    <w:abstractNumId w:val="57"/>
  </w:num>
  <w:num w:numId="61">
    <w:abstractNumId w:val="32"/>
  </w:num>
  <w:num w:numId="62">
    <w:abstractNumId w:val="35"/>
  </w:num>
  <w:num w:numId="63">
    <w:abstractNumId w:val="6"/>
  </w:num>
  <w:num w:numId="64">
    <w:abstractNumId w:val="39"/>
  </w:num>
  <w:num w:numId="65">
    <w:abstractNumId w:val="42"/>
  </w:num>
  <w:num w:numId="66">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8A"/>
    <w:rsid w:val="00012146"/>
    <w:rsid w:val="00026556"/>
    <w:rsid w:val="00070827"/>
    <w:rsid w:val="00071DB1"/>
    <w:rsid w:val="0007209F"/>
    <w:rsid w:val="000740D5"/>
    <w:rsid w:val="000B13A8"/>
    <w:rsid w:val="000B6D41"/>
    <w:rsid w:val="000B73DD"/>
    <w:rsid w:val="000C68A7"/>
    <w:rsid w:val="000D0FEC"/>
    <w:rsid w:val="000D4A78"/>
    <w:rsid w:val="000E278C"/>
    <w:rsid w:val="00107B5E"/>
    <w:rsid w:val="00114A77"/>
    <w:rsid w:val="0012171A"/>
    <w:rsid w:val="001262D5"/>
    <w:rsid w:val="001403BD"/>
    <w:rsid w:val="001451C4"/>
    <w:rsid w:val="0018560F"/>
    <w:rsid w:val="00191EB5"/>
    <w:rsid w:val="001971DD"/>
    <w:rsid w:val="001C2EE2"/>
    <w:rsid w:val="001C480C"/>
    <w:rsid w:val="001D095D"/>
    <w:rsid w:val="001E2A38"/>
    <w:rsid w:val="001F0EE1"/>
    <w:rsid w:val="00203CC4"/>
    <w:rsid w:val="002339A3"/>
    <w:rsid w:val="00237B44"/>
    <w:rsid w:val="002453B4"/>
    <w:rsid w:val="00252585"/>
    <w:rsid w:val="00253262"/>
    <w:rsid w:val="00254815"/>
    <w:rsid w:val="002609E9"/>
    <w:rsid w:val="002719D1"/>
    <w:rsid w:val="00274BA0"/>
    <w:rsid w:val="00291858"/>
    <w:rsid w:val="00293349"/>
    <w:rsid w:val="0029456C"/>
    <w:rsid w:val="002C0BA1"/>
    <w:rsid w:val="002C5E4D"/>
    <w:rsid w:val="002D008C"/>
    <w:rsid w:val="002E2E65"/>
    <w:rsid w:val="002F1D6B"/>
    <w:rsid w:val="002F266F"/>
    <w:rsid w:val="002F575F"/>
    <w:rsid w:val="002F6570"/>
    <w:rsid w:val="00301EEA"/>
    <w:rsid w:val="003216A2"/>
    <w:rsid w:val="003359F0"/>
    <w:rsid w:val="00336740"/>
    <w:rsid w:val="003432A5"/>
    <w:rsid w:val="0034407A"/>
    <w:rsid w:val="00363102"/>
    <w:rsid w:val="00373AA7"/>
    <w:rsid w:val="00383342"/>
    <w:rsid w:val="00383754"/>
    <w:rsid w:val="003924AE"/>
    <w:rsid w:val="003A7561"/>
    <w:rsid w:val="003C2AB9"/>
    <w:rsid w:val="003C5ABD"/>
    <w:rsid w:val="003C7B4F"/>
    <w:rsid w:val="003D09CE"/>
    <w:rsid w:val="004323CF"/>
    <w:rsid w:val="00451575"/>
    <w:rsid w:val="004542B7"/>
    <w:rsid w:val="00461CF6"/>
    <w:rsid w:val="00470FB8"/>
    <w:rsid w:val="004903F9"/>
    <w:rsid w:val="004A541E"/>
    <w:rsid w:val="004B1CF8"/>
    <w:rsid w:val="004D6E87"/>
    <w:rsid w:val="004F4D66"/>
    <w:rsid w:val="004F4E82"/>
    <w:rsid w:val="00523CFD"/>
    <w:rsid w:val="00526CFA"/>
    <w:rsid w:val="0053144F"/>
    <w:rsid w:val="00545DC6"/>
    <w:rsid w:val="00553354"/>
    <w:rsid w:val="005541BA"/>
    <w:rsid w:val="00586993"/>
    <w:rsid w:val="00590319"/>
    <w:rsid w:val="005C04AE"/>
    <w:rsid w:val="005C411B"/>
    <w:rsid w:val="005C6661"/>
    <w:rsid w:val="005D1A06"/>
    <w:rsid w:val="005D6062"/>
    <w:rsid w:val="005E02F2"/>
    <w:rsid w:val="005F70DA"/>
    <w:rsid w:val="0063007F"/>
    <w:rsid w:val="00632A1E"/>
    <w:rsid w:val="006361C9"/>
    <w:rsid w:val="00640441"/>
    <w:rsid w:val="006532AC"/>
    <w:rsid w:val="00654DC1"/>
    <w:rsid w:val="0065788A"/>
    <w:rsid w:val="00667AA7"/>
    <w:rsid w:val="00684FCC"/>
    <w:rsid w:val="00691EEC"/>
    <w:rsid w:val="00694A10"/>
    <w:rsid w:val="00694B46"/>
    <w:rsid w:val="006A3DF3"/>
    <w:rsid w:val="006B5CD3"/>
    <w:rsid w:val="006C20C5"/>
    <w:rsid w:val="006C503F"/>
    <w:rsid w:val="006D4CBC"/>
    <w:rsid w:val="006D5F4D"/>
    <w:rsid w:val="006D7AFD"/>
    <w:rsid w:val="006E02D8"/>
    <w:rsid w:val="006E5DEF"/>
    <w:rsid w:val="007117E8"/>
    <w:rsid w:val="007348D5"/>
    <w:rsid w:val="0074614B"/>
    <w:rsid w:val="0078365F"/>
    <w:rsid w:val="007B191D"/>
    <w:rsid w:val="007D24DC"/>
    <w:rsid w:val="008103F7"/>
    <w:rsid w:val="00821B0A"/>
    <w:rsid w:val="0085556A"/>
    <w:rsid w:val="0087228F"/>
    <w:rsid w:val="00875657"/>
    <w:rsid w:val="00892EC3"/>
    <w:rsid w:val="008A62B6"/>
    <w:rsid w:val="008C03C2"/>
    <w:rsid w:val="008C7AF2"/>
    <w:rsid w:val="008D0845"/>
    <w:rsid w:val="009040C9"/>
    <w:rsid w:val="00907755"/>
    <w:rsid w:val="0091224A"/>
    <w:rsid w:val="00913624"/>
    <w:rsid w:val="00943102"/>
    <w:rsid w:val="00985225"/>
    <w:rsid w:val="009B2A22"/>
    <w:rsid w:val="009B7115"/>
    <w:rsid w:val="009C72C6"/>
    <w:rsid w:val="009E4E63"/>
    <w:rsid w:val="009E6E43"/>
    <w:rsid w:val="009E7B02"/>
    <w:rsid w:val="00A20D8A"/>
    <w:rsid w:val="00A6246F"/>
    <w:rsid w:val="00A83E14"/>
    <w:rsid w:val="00A95E59"/>
    <w:rsid w:val="00A97442"/>
    <w:rsid w:val="00AA2D1D"/>
    <w:rsid w:val="00AE1957"/>
    <w:rsid w:val="00AE1E97"/>
    <w:rsid w:val="00B027D0"/>
    <w:rsid w:val="00B04B81"/>
    <w:rsid w:val="00B30D89"/>
    <w:rsid w:val="00B32374"/>
    <w:rsid w:val="00B4716A"/>
    <w:rsid w:val="00B54522"/>
    <w:rsid w:val="00B6263C"/>
    <w:rsid w:val="00B6500F"/>
    <w:rsid w:val="00B81DCF"/>
    <w:rsid w:val="00B86626"/>
    <w:rsid w:val="00BB0616"/>
    <w:rsid w:val="00BB3AC4"/>
    <w:rsid w:val="00BD0306"/>
    <w:rsid w:val="00C21BD7"/>
    <w:rsid w:val="00C34E6F"/>
    <w:rsid w:val="00C76560"/>
    <w:rsid w:val="00CE3AF6"/>
    <w:rsid w:val="00D04FEE"/>
    <w:rsid w:val="00D51A45"/>
    <w:rsid w:val="00D53CF8"/>
    <w:rsid w:val="00D67201"/>
    <w:rsid w:val="00D72F5D"/>
    <w:rsid w:val="00D76ACF"/>
    <w:rsid w:val="00DA15AB"/>
    <w:rsid w:val="00DB30EA"/>
    <w:rsid w:val="00DC0281"/>
    <w:rsid w:val="00DD7D78"/>
    <w:rsid w:val="00DE66D3"/>
    <w:rsid w:val="00E21662"/>
    <w:rsid w:val="00E258D6"/>
    <w:rsid w:val="00E36146"/>
    <w:rsid w:val="00E410B9"/>
    <w:rsid w:val="00E518B7"/>
    <w:rsid w:val="00E833C9"/>
    <w:rsid w:val="00EA44F6"/>
    <w:rsid w:val="00ED0FC6"/>
    <w:rsid w:val="00EE1493"/>
    <w:rsid w:val="00EF40CA"/>
    <w:rsid w:val="00F0270E"/>
    <w:rsid w:val="00F130F5"/>
    <w:rsid w:val="00F23CBC"/>
    <w:rsid w:val="00F245F2"/>
    <w:rsid w:val="00F4527C"/>
    <w:rsid w:val="00F535D5"/>
    <w:rsid w:val="00F62C1B"/>
    <w:rsid w:val="00F65F9B"/>
    <w:rsid w:val="00F74EFA"/>
    <w:rsid w:val="00F825CC"/>
    <w:rsid w:val="00F87D00"/>
    <w:rsid w:val="00FB0E44"/>
    <w:rsid w:val="00FB2E89"/>
    <w:rsid w:val="00FC4602"/>
    <w:rsid w:val="00FD29C0"/>
    <w:rsid w:val="00FF1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7DFD"/>
  <w15:chartTrackingRefBased/>
  <w15:docId w15:val="{BE061B7E-68CF-49F5-AC83-125ED82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88A"/>
    <w:pPr>
      <w:ind w:left="720"/>
      <w:contextualSpacing/>
    </w:pPr>
  </w:style>
  <w:style w:type="paragraph" w:customStyle="1" w:styleId="Default">
    <w:name w:val="Default"/>
    <w:rsid w:val="0065788A"/>
    <w:pPr>
      <w:autoSpaceDE w:val="0"/>
      <w:autoSpaceDN w:val="0"/>
      <w:adjustRightInd w:val="0"/>
    </w:pPr>
    <w:rPr>
      <w:rFonts w:ascii="Arial" w:hAnsi="Arial" w:cs="Arial"/>
      <w:color w:val="000000"/>
      <w:sz w:val="24"/>
      <w:szCs w:val="24"/>
      <w:lang w:eastAsia="en-US"/>
    </w:rPr>
  </w:style>
  <w:style w:type="paragraph" w:styleId="Piedepgina">
    <w:name w:val="footer"/>
    <w:basedOn w:val="Normal"/>
    <w:link w:val="PiedepginaCar"/>
    <w:uiPriority w:val="99"/>
    <w:unhideWhenUsed/>
    <w:rsid w:val="0065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8A"/>
  </w:style>
  <w:style w:type="paragraph" w:styleId="Textodeglobo">
    <w:name w:val="Balloon Text"/>
    <w:basedOn w:val="Normal"/>
    <w:link w:val="TextodegloboCar"/>
    <w:uiPriority w:val="99"/>
    <w:semiHidden/>
    <w:unhideWhenUsed/>
    <w:rsid w:val="009B2A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A22"/>
    <w:rPr>
      <w:rFonts w:ascii="Tahoma" w:hAnsi="Tahoma" w:cs="Tahoma"/>
      <w:sz w:val="16"/>
      <w:szCs w:val="16"/>
      <w:lang w:eastAsia="en-US"/>
    </w:rPr>
  </w:style>
  <w:style w:type="paragraph" w:styleId="Encabezado">
    <w:name w:val="header"/>
    <w:basedOn w:val="Normal"/>
    <w:link w:val="EncabezadoCar"/>
    <w:uiPriority w:val="99"/>
    <w:unhideWhenUsed/>
    <w:rsid w:val="000E278C"/>
    <w:pPr>
      <w:tabs>
        <w:tab w:val="center" w:pos="4419"/>
        <w:tab w:val="right" w:pos="8838"/>
      </w:tabs>
      <w:spacing w:after="0" w:line="240" w:lineRule="auto"/>
    </w:pPr>
  </w:style>
  <w:style w:type="character" w:customStyle="1" w:styleId="EncabezadoCar">
    <w:name w:val="Encabezado Car"/>
    <w:link w:val="Encabezado"/>
    <w:uiPriority w:val="99"/>
    <w:rsid w:val="000E278C"/>
    <w:rPr>
      <w:sz w:val="22"/>
      <w:szCs w:val="22"/>
      <w:lang w:eastAsia="en-US"/>
    </w:rPr>
  </w:style>
  <w:style w:type="table" w:styleId="Tablaconcuadrcula">
    <w:name w:val="Table Grid"/>
    <w:basedOn w:val="Tablanormal"/>
    <w:uiPriority w:val="39"/>
    <w:rsid w:val="00012146"/>
    <w:rPr>
      <w:rFonts w:ascii="Palatino Linotype" w:eastAsiaTheme="minorHAnsi" w:hAnsi="Palatino Linotype"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12146"/>
    <w:pPr>
      <w:pBdr>
        <w:top w:val="nil"/>
        <w:left w:val="nil"/>
        <w:bottom w:val="nil"/>
        <w:right w:val="nil"/>
        <w:between w:val="nil"/>
        <w:bar w:val="nil"/>
      </w:pBdr>
    </w:pPr>
    <w:rPr>
      <w:rFonts w:ascii="Adobe Garamond Pro" w:eastAsia="Arial Unicode MS" w:hAnsi="Adobe Garamond Pro" w:cs="Arial Unicode MS"/>
      <w:color w:val="000000"/>
      <w:u w:color="000000"/>
      <w:bdr w:val="nil"/>
      <w:lang w:val="es-ES_tradnl"/>
    </w:rPr>
  </w:style>
  <w:style w:type="numbering" w:customStyle="1" w:styleId="ImportedStyle2">
    <w:name w:val="Imported Style 2"/>
    <w:rsid w:val="00012146"/>
    <w:pPr>
      <w:numPr>
        <w:numId w:val="1"/>
      </w:numPr>
    </w:pPr>
  </w:style>
  <w:style w:type="numbering" w:customStyle="1" w:styleId="ImportedStyle3">
    <w:name w:val="Imported Style 3"/>
    <w:rsid w:val="00012146"/>
    <w:pPr>
      <w:numPr>
        <w:numId w:val="2"/>
      </w:numPr>
    </w:pPr>
  </w:style>
  <w:style w:type="numbering" w:customStyle="1" w:styleId="ImportedStyle4">
    <w:name w:val="Imported Style 4"/>
    <w:rsid w:val="00012146"/>
    <w:pPr>
      <w:numPr>
        <w:numId w:val="3"/>
      </w:numPr>
    </w:pPr>
  </w:style>
  <w:style w:type="paragraph" w:customStyle="1" w:styleId="Estilo">
    <w:name w:val="Estilo"/>
    <w:rsid w:val="00012146"/>
    <w:pPr>
      <w:widowControl w:val="0"/>
      <w:pBdr>
        <w:top w:val="nil"/>
        <w:left w:val="nil"/>
        <w:bottom w:val="nil"/>
        <w:right w:val="nil"/>
        <w:between w:val="nil"/>
        <w:bar w:val="nil"/>
      </w:pBdr>
    </w:pPr>
    <w:rPr>
      <w:rFonts w:ascii="Adobe Garamond Pro" w:eastAsia="Arial Unicode MS" w:hAnsi="Adobe Garamond Pro" w:cs="Arial Unicode MS"/>
      <w:color w:val="000000"/>
      <w:sz w:val="24"/>
      <w:szCs w:val="24"/>
      <w:u w:color="000000"/>
      <w:bdr w:val="nil"/>
      <w:lang w:val="es-ES_tradnl"/>
    </w:rPr>
  </w:style>
  <w:style w:type="numbering" w:customStyle="1" w:styleId="ImportedStyle5">
    <w:name w:val="Imported Style 5"/>
    <w:rsid w:val="00012146"/>
    <w:pPr>
      <w:numPr>
        <w:numId w:val="4"/>
      </w:numPr>
    </w:pPr>
  </w:style>
  <w:style w:type="numbering" w:customStyle="1" w:styleId="ImportedStyle6">
    <w:name w:val="Imported Style 6"/>
    <w:rsid w:val="00012146"/>
    <w:pPr>
      <w:numPr>
        <w:numId w:val="5"/>
      </w:numPr>
    </w:pPr>
  </w:style>
  <w:style w:type="numbering" w:customStyle="1" w:styleId="ImportedStyle7">
    <w:name w:val="Imported Style 7"/>
    <w:rsid w:val="0001214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7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9DD9-B0EC-43F7-BDDB-0ED26374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MC</dc:creator>
  <cp:keywords/>
  <cp:lastModifiedBy>User</cp:lastModifiedBy>
  <cp:revision>2</cp:revision>
  <cp:lastPrinted>2019-01-21T18:36:00Z</cp:lastPrinted>
  <dcterms:created xsi:type="dcterms:W3CDTF">2020-07-16T19:37:00Z</dcterms:created>
  <dcterms:modified xsi:type="dcterms:W3CDTF">2020-07-16T19:37:00Z</dcterms:modified>
</cp:coreProperties>
</file>